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4E110DB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5B96FFDB" w14:textId="19F7C96A" w:rsidR="00783FDE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27145509" w:history="1">
            <w:r w:rsidR="00783FDE" w:rsidRPr="00F0086B">
              <w:rPr>
                <w:rStyle w:val="Hyperlink"/>
                <w:rFonts w:eastAsiaTheme="minorEastAsia"/>
              </w:rPr>
              <w:t>1.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Grupo Eletrogéneo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_Toc27145509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2</w:t>
            </w:r>
            <w:r w:rsidR="00783FDE">
              <w:rPr>
                <w:webHidden/>
              </w:rPr>
              <w:fldChar w:fldCharType="end"/>
            </w:r>
          </w:hyperlink>
        </w:p>
        <w:p w14:paraId="4AE25B23" w14:textId="12B322BD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0" w:history="1">
            <w:r w:rsidR="00783FDE" w:rsidRPr="00F0086B">
              <w:rPr>
                <w:rStyle w:val="Hyperlink"/>
                <w:rFonts w:eastAsiaTheme="minorEastAsia"/>
              </w:rPr>
              <w:t>1.1.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Normas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_Toc27145510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2</w:t>
            </w:r>
            <w:r w:rsidR="00783FDE">
              <w:rPr>
                <w:webHidden/>
              </w:rPr>
              <w:fldChar w:fldCharType="end"/>
            </w:r>
          </w:hyperlink>
        </w:p>
        <w:p w14:paraId="68CF1ABD" w14:textId="3023FD57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1" w:history="1">
            <w:r w:rsidR="00783FDE" w:rsidRPr="00F0086B">
              <w:rPr>
                <w:rStyle w:val="Hyperlink"/>
                <w:rFonts w:eastAsiaTheme="minorEastAsia"/>
              </w:rPr>
              <w:t>1.2.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Generalidades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_Toc27145511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2</w:t>
            </w:r>
            <w:r w:rsidR="00783FDE">
              <w:rPr>
                <w:webHidden/>
              </w:rPr>
              <w:fldChar w:fldCharType="end"/>
            </w:r>
          </w:hyperlink>
        </w:p>
        <w:p w14:paraId="6C41BA5F" w14:textId="6999929D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2" w:history="1">
            <w:r w:rsidR="00783FDE" w:rsidRPr="00F0086B">
              <w:rPr>
                <w:rStyle w:val="Hyperlink"/>
                <w:rFonts w:eastAsiaTheme="minorEastAsia"/>
              </w:rPr>
              <w:t>1.3.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Definição do regime de serviço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_Toc27145512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3</w:t>
            </w:r>
            <w:r w:rsidR="00783FDE">
              <w:rPr>
                <w:webHidden/>
              </w:rPr>
              <w:fldChar w:fldCharType="end"/>
            </w:r>
          </w:hyperlink>
        </w:p>
        <w:p w14:paraId="3097B610" w14:textId="563F5C4B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3" w:history="1">
            <w:r w:rsidR="00783FDE" w:rsidRPr="00F0086B">
              <w:rPr>
                <w:rStyle w:val="Hyperlink"/>
                <w:rFonts w:eastAsiaTheme="minorEastAsia"/>
              </w:rPr>
              <w:t>1.4.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Princípio de funcionamento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_Toc27145513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3</w:t>
            </w:r>
            <w:r w:rsidR="00783FDE">
              <w:rPr>
                <w:webHidden/>
              </w:rPr>
              <w:fldChar w:fldCharType="end"/>
            </w:r>
          </w:hyperlink>
        </w:p>
        <w:p w14:paraId="47305EDA" w14:textId="095BD9A5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4" w:history="1">
            <w:r w:rsidR="00783FDE" w:rsidRPr="00F0086B">
              <w:rPr>
                <w:rStyle w:val="Hyperlink"/>
                <w:rFonts w:eastAsiaTheme="minorEastAsia"/>
              </w:rPr>
              <w:t>1.5.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Motor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_Toc27145514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4</w:t>
            </w:r>
            <w:r w:rsidR="00783FDE">
              <w:rPr>
                <w:webHidden/>
              </w:rPr>
              <w:fldChar w:fldCharType="end"/>
            </w:r>
          </w:hyperlink>
        </w:p>
        <w:p w14:paraId="25B39F46" w14:textId="26769D87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5" w:history="1">
            <w:r w:rsidR="00783FDE" w:rsidRPr="00F0086B">
              <w:rPr>
                <w:rStyle w:val="Hyperlink"/>
                <w:rFonts w:eastAsiaTheme="minorEastAsia"/>
              </w:rPr>
              <w:t>1.6.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Alternador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_Toc27145515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5</w:t>
            </w:r>
            <w:r w:rsidR="00783FDE">
              <w:rPr>
                <w:webHidden/>
              </w:rPr>
              <w:fldChar w:fldCharType="end"/>
            </w:r>
          </w:hyperlink>
        </w:p>
        <w:p w14:paraId="76F1FE3E" w14:textId="706A94C1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6" w:history="1">
            <w:r w:rsidR="00783FDE" w:rsidRPr="00F0086B">
              <w:rPr>
                <w:rStyle w:val="Hyperlink"/>
                <w:rFonts w:eastAsiaTheme="minorEastAsia"/>
              </w:rPr>
              <w:t>1.7.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Chassis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_Toc27145516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6</w:t>
            </w:r>
            <w:r w:rsidR="00783FDE">
              <w:rPr>
                <w:webHidden/>
              </w:rPr>
              <w:fldChar w:fldCharType="end"/>
            </w:r>
          </w:hyperlink>
        </w:p>
        <w:p w14:paraId="3CB38B1B" w14:textId="154007A0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7" w:history="1">
            <w:r w:rsidR="00783FDE" w:rsidRPr="00F0086B">
              <w:rPr>
                <w:rStyle w:val="Hyperlink"/>
                <w:rFonts w:eastAsiaTheme="minorEastAsia"/>
              </w:rPr>
              <w:t>1.8.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Quadro de comando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_Toc27145517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7</w:t>
            </w:r>
            <w:r w:rsidR="00783FDE">
              <w:rPr>
                <w:webHidden/>
              </w:rPr>
              <w:fldChar w:fldCharType="end"/>
            </w:r>
          </w:hyperlink>
        </w:p>
        <w:p w14:paraId="4EEC6AF1" w14:textId="26042E63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8" w:history="1">
            <w:r w:rsidR="00783FDE" w:rsidRPr="00F0086B">
              <w:rPr>
                <w:rStyle w:val="Hyperlink"/>
                <w:rFonts w:eastAsiaTheme="minorEastAsia"/>
              </w:rPr>
              <w:t>1.9.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Silenciador de gases de escape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_Toc27145518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8</w:t>
            </w:r>
            <w:r w:rsidR="00783FDE">
              <w:rPr>
                <w:webHidden/>
              </w:rPr>
              <w:fldChar w:fldCharType="end"/>
            </w:r>
          </w:hyperlink>
        </w:p>
        <w:p w14:paraId="5ECF7B1D" w14:textId="0CFC6D8C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19" w:history="1">
            <w:r w:rsidR="00783FDE" w:rsidRPr="00F0086B">
              <w:rPr>
                <w:rStyle w:val="Hyperlink"/>
                <w:rFonts w:eastAsiaTheme="minorEastAsia"/>
              </w:rPr>
              <w:t>1.10.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Peças de reserva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_Toc27145519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8</w:t>
            </w:r>
            <w:r w:rsidR="00783FDE">
              <w:rPr>
                <w:webHidden/>
              </w:rPr>
              <w:fldChar w:fldCharType="end"/>
            </w:r>
          </w:hyperlink>
        </w:p>
        <w:p w14:paraId="58B2E006" w14:textId="6327A00C" w:rsidR="00783FDE" w:rsidRDefault="00F23106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0" w:history="1">
            <w:r w:rsidR="00783FDE" w:rsidRPr="00F0086B">
              <w:rPr>
                <w:rStyle w:val="Hyperlink"/>
                <w:rFonts w:eastAsiaTheme="minorEastAsia"/>
              </w:rPr>
              <w:t>2.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Montagem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_Toc27145520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8</w:t>
            </w:r>
            <w:r w:rsidR="00783FDE">
              <w:rPr>
                <w:webHidden/>
              </w:rPr>
              <w:fldChar w:fldCharType="end"/>
            </w:r>
          </w:hyperlink>
        </w:p>
        <w:p w14:paraId="614933DF" w14:textId="69DC75EE" w:rsidR="00783FDE" w:rsidRDefault="00F23106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1" w:history="1">
            <w:r w:rsidR="00783FDE" w:rsidRPr="00F0086B">
              <w:rPr>
                <w:rStyle w:val="Hyperlink"/>
                <w:rFonts w:eastAsiaTheme="minorEastAsia"/>
              </w:rPr>
              <w:t>3.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Sistema de combustível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_Toc27145521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9</w:t>
            </w:r>
            <w:r w:rsidR="00783FDE">
              <w:rPr>
                <w:webHidden/>
              </w:rPr>
              <w:fldChar w:fldCharType="end"/>
            </w:r>
          </w:hyperlink>
        </w:p>
        <w:p w14:paraId="5057EF37" w14:textId="18D36AB1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2" w:history="1">
            <w:r w:rsidR="00783FDE" w:rsidRPr="00F0086B">
              <w:rPr>
                <w:rStyle w:val="Hyperlink"/>
                <w:rFonts w:eastAsiaTheme="minorEastAsia"/>
              </w:rPr>
              <w:t>3.1.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Depósito diário no chassis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_Toc27145522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9</w:t>
            </w:r>
            <w:r w:rsidR="00783FDE">
              <w:rPr>
                <w:webHidden/>
              </w:rPr>
              <w:fldChar w:fldCharType="end"/>
            </w:r>
          </w:hyperlink>
        </w:p>
        <w:p w14:paraId="5880FED3" w14:textId="60C8ACCC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3" w:history="1">
            <w:r w:rsidR="00783FDE" w:rsidRPr="00F0086B">
              <w:rPr>
                <w:rStyle w:val="Hyperlink"/>
                <w:rFonts w:eastAsiaTheme="minorEastAsia"/>
              </w:rPr>
              <w:t>3.2.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Tina de retenção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_Toc27145523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9</w:t>
            </w:r>
            <w:r w:rsidR="00783FDE">
              <w:rPr>
                <w:webHidden/>
              </w:rPr>
              <w:fldChar w:fldCharType="end"/>
            </w:r>
          </w:hyperlink>
        </w:p>
        <w:p w14:paraId="67BCC96E" w14:textId="4B9F9B71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4" w:history="1">
            <w:r w:rsidR="00783FDE" w:rsidRPr="00F0086B">
              <w:rPr>
                <w:rStyle w:val="Hyperlink"/>
                <w:rFonts w:eastAsiaTheme="minorEastAsia"/>
                <w:highlight w:val="yellow"/>
              </w:rPr>
              <w:t>3.3.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_Toc27145524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9</w:t>
            </w:r>
            <w:r w:rsidR="00783FDE">
              <w:rPr>
                <w:webHidden/>
              </w:rPr>
              <w:fldChar w:fldCharType="end"/>
            </w:r>
          </w:hyperlink>
        </w:p>
        <w:p w14:paraId="50886690" w14:textId="5E754F82" w:rsidR="00783FDE" w:rsidRDefault="00F23106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5" w:history="1">
            <w:r w:rsidR="00783FDE" w:rsidRPr="00F0086B">
              <w:rPr>
                <w:rStyle w:val="Hyperlink"/>
                <w:rFonts w:eastAsiaTheme="minorEastAsia"/>
                <w:highlight w:val="yellow"/>
              </w:rPr>
              <w:t>3.4.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_Toc27145525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10</w:t>
            </w:r>
            <w:r w:rsidR="00783FDE">
              <w:rPr>
                <w:webHidden/>
              </w:rPr>
              <w:fldChar w:fldCharType="end"/>
            </w:r>
          </w:hyperlink>
        </w:p>
        <w:p w14:paraId="1BD387D8" w14:textId="7DDB3E89" w:rsidR="00783FDE" w:rsidRDefault="00F23106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6" w:history="1">
            <w:r w:rsidR="00783FDE" w:rsidRPr="00F0086B">
              <w:rPr>
                <w:rStyle w:val="Hyperlink"/>
                <w:rFonts w:eastAsiaTheme="minorEastAsia"/>
              </w:rPr>
              <w:t>4.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Ensaios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_Toc27145526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10</w:t>
            </w:r>
            <w:r w:rsidR="00783FDE">
              <w:rPr>
                <w:webHidden/>
              </w:rPr>
              <w:fldChar w:fldCharType="end"/>
            </w:r>
          </w:hyperlink>
        </w:p>
        <w:p w14:paraId="1D0F21AB" w14:textId="3DD27285" w:rsidR="00783FDE" w:rsidRDefault="00F23106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7" w:history="1">
            <w:r w:rsidR="00783FDE" w:rsidRPr="00F0086B">
              <w:rPr>
                <w:rStyle w:val="Hyperlink"/>
                <w:rFonts w:eastAsiaTheme="minorEastAsia"/>
              </w:rPr>
              <w:t>5.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Inversor Rede/Grupo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_Toc27145527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11</w:t>
            </w:r>
            <w:r w:rsidR="00783FDE">
              <w:rPr>
                <w:webHidden/>
              </w:rPr>
              <w:fldChar w:fldCharType="end"/>
            </w:r>
          </w:hyperlink>
        </w:p>
        <w:p w14:paraId="688B5970" w14:textId="6C23EEEC" w:rsidR="00783FDE" w:rsidRDefault="00F23106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8" w:history="1">
            <w:r w:rsidR="00783FDE" w:rsidRPr="00F0086B">
              <w:rPr>
                <w:rStyle w:val="Hyperlink"/>
                <w:rFonts w:eastAsiaTheme="minorEastAsia"/>
              </w:rPr>
              <w:t>6.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Ligações elétricas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_Toc27145528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11</w:t>
            </w:r>
            <w:r w:rsidR="00783FDE">
              <w:rPr>
                <w:webHidden/>
              </w:rPr>
              <w:fldChar w:fldCharType="end"/>
            </w:r>
          </w:hyperlink>
        </w:p>
        <w:p w14:paraId="44F2FFFE" w14:textId="74A6EFCD" w:rsidR="00783FDE" w:rsidRDefault="00F23106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145529" w:history="1">
            <w:r w:rsidR="00783FDE" w:rsidRPr="00F0086B">
              <w:rPr>
                <w:rStyle w:val="Hyperlink"/>
                <w:rFonts w:eastAsiaTheme="minorEastAsia"/>
              </w:rPr>
              <w:t>7.</w:t>
            </w:r>
            <w:r w:rsidR="00783FD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783FDE" w:rsidRPr="00F0086B">
              <w:rPr>
                <w:rStyle w:val="Hyperlink"/>
                <w:rFonts w:eastAsiaTheme="minorEastAsia"/>
              </w:rPr>
              <w:t>Documentação técnica</w:t>
            </w:r>
            <w:r w:rsidR="00783FDE">
              <w:rPr>
                <w:webHidden/>
              </w:rPr>
              <w:tab/>
            </w:r>
            <w:r w:rsidR="00783FDE">
              <w:rPr>
                <w:webHidden/>
              </w:rPr>
              <w:fldChar w:fldCharType="begin"/>
            </w:r>
            <w:r w:rsidR="00783FDE">
              <w:rPr>
                <w:webHidden/>
              </w:rPr>
              <w:instrText xml:space="preserve"> PAGEREF _Toc27145529 \h </w:instrText>
            </w:r>
            <w:r w:rsidR="00783FDE">
              <w:rPr>
                <w:webHidden/>
              </w:rPr>
            </w:r>
            <w:r w:rsidR="00783FDE">
              <w:rPr>
                <w:webHidden/>
              </w:rPr>
              <w:fldChar w:fldCharType="separate"/>
            </w:r>
            <w:r w:rsidR="00783FDE">
              <w:rPr>
                <w:webHidden/>
              </w:rPr>
              <w:t>11</w:t>
            </w:r>
            <w:r w:rsidR="00783FDE">
              <w:rPr>
                <w:webHidden/>
              </w:rPr>
              <w:fldChar w:fldCharType="end"/>
            </w:r>
          </w:hyperlink>
        </w:p>
        <w:p w14:paraId="04E110F0" w14:textId="0F416A48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4E110F1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4E110F2" w14:textId="77777777" w:rsidR="00EC4CC0" w:rsidRDefault="00EC4CC0" w:rsidP="00EC4CC0">
      <w:pPr>
        <w:contextualSpacing/>
        <w:rPr>
          <w:noProof w:val="0"/>
        </w:rPr>
      </w:pPr>
    </w:p>
    <w:p w14:paraId="04E110F3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27145509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04E110F4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27145510"/>
      <w:r w:rsidRPr="00686651">
        <w:rPr>
          <w:noProof w:val="0"/>
        </w:rPr>
        <w:t>Normas</w:t>
      </w:r>
      <w:bookmarkEnd w:id="2"/>
      <w:bookmarkEnd w:id="3"/>
    </w:p>
    <w:p w14:paraId="04E110F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4E110F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4E110F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4E110F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4E110F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632BD2FC" w14:textId="77777777" w:rsidR="003B314C" w:rsidRDefault="003B314C" w:rsidP="003B314C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4E110F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4E110F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4E110F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04E110F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4E1110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4E1110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4E1110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4E1110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4E1110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4E1110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4E1110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4E1110A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4E1110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4E1110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04E1110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4E1110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4E1110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4E11111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4E11112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27145511"/>
      <w:r w:rsidRPr="00686651">
        <w:rPr>
          <w:noProof w:val="0"/>
        </w:rPr>
        <w:t>Generalidades</w:t>
      </w:r>
      <w:bookmarkEnd w:id="4"/>
      <w:bookmarkEnd w:id="5"/>
    </w:p>
    <w:p w14:paraId="04E11113" w14:textId="190508A1" w:rsidR="000E14DE" w:rsidRPr="00A56126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A56126">
        <w:rPr>
          <w:rFonts w:eastAsia="Arial"/>
          <w:noProof w:val="0"/>
        </w:rPr>
        <w:t>eletrogéneo</w:t>
      </w:r>
      <w:r w:rsidR="00522CDB" w:rsidRPr="00A56126">
        <w:rPr>
          <w:rFonts w:eastAsia="Arial"/>
          <w:noProof w:val="0"/>
        </w:rPr>
        <w:t xml:space="preserve">, </w:t>
      </w:r>
      <w:r w:rsidR="004916B4" w:rsidRPr="00A56126">
        <w:rPr>
          <w:rFonts w:eastAsia="Arial"/>
          <w:noProof w:val="0"/>
        </w:rPr>
        <w:t>versão compacta</w:t>
      </w:r>
      <w:r w:rsidR="00522CD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de arranque automático</w:t>
      </w:r>
      <w:r w:rsidR="00A6415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com uma potência de </w:t>
      </w:r>
      <w:r w:rsidR="00783FDE">
        <w:rPr>
          <w:rFonts w:eastAsia="Arial"/>
          <w:noProof w:val="0"/>
        </w:rPr>
        <w:t>66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emergência (ESP) e </w:t>
      </w:r>
      <w:r w:rsidR="00783FDE">
        <w:rPr>
          <w:rFonts w:eastAsia="Arial"/>
          <w:noProof w:val="0"/>
        </w:rPr>
        <w:t>6</w:t>
      </w:r>
      <w:r w:rsidR="00DE2EDA" w:rsidRPr="00A56126">
        <w:rPr>
          <w:rFonts w:eastAsia="Arial"/>
          <w:noProof w:val="0"/>
        </w:rPr>
        <w:t>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</w:t>
      </w:r>
      <w:r w:rsidR="00481321" w:rsidRPr="00A56126">
        <w:rPr>
          <w:rFonts w:eastAsia="Arial"/>
          <w:noProof w:val="0"/>
        </w:rPr>
        <w:t xml:space="preserve">prime </w:t>
      </w:r>
      <w:r w:rsidR="000E14DE" w:rsidRPr="00A56126">
        <w:rPr>
          <w:rFonts w:eastAsia="Arial"/>
          <w:noProof w:val="0"/>
        </w:rPr>
        <w:t>(PRP), FP=0,8, 50 Hz às 1.500 rpm.</w:t>
      </w:r>
    </w:p>
    <w:p w14:paraId="04E11114" w14:textId="4E152F01" w:rsidR="00F93310" w:rsidRPr="00686651" w:rsidRDefault="00F93310" w:rsidP="00F93310">
      <w:pPr>
        <w:contextualSpacing/>
        <w:rPr>
          <w:noProof w:val="0"/>
        </w:rPr>
      </w:pPr>
      <w:r w:rsidRPr="00A56126">
        <w:rPr>
          <w:noProof w:val="0"/>
        </w:rPr>
        <w:t xml:space="preserve">Como referência de qualidade, apresenta-se o grupo </w:t>
      </w:r>
      <w:r w:rsidR="00EE0C53" w:rsidRPr="00A56126">
        <w:rPr>
          <w:noProof w:val="0"/>
        </w:rPr>
        <w:t>eletrogéneo</w:t>
      </w:r>
      <w:r w:rsidRPr="00A56126">
        <w:rPr>
          <w:noProof w:val="0"/>
        </w:rPr>
        <w:t xml:space="preserve"> da marca </w:t>
      </w:r>
      <w:r w:rsidR="00A56126" w:rsidRPr="00A56126">
        <w:rPr>
          <w:noProof w:val="0"/>
        </w:rPr>
        <w:t>KOHLER-</w:t>
      </w:r>
      <w:r w:rsidRPr="00A56126">
        <w:rPr>
          <w:noProof w:val="0"/>
        </w:rPr>
        <w:t xml:space="preserve">SDMO, representada pela </w:t>
      </w:r>
      <w:proofErr w:type="gramStart"/>
      <w:r w:rsidRPr="00A56126">
        <w:rPr>
          <w:noProof w:val="0"/>
        </w:rPr>
        <w:t>Auto Sueco</w:t>
      </w:r>
      <w:proofErr w:type="gramEnd"/>
      <w:r w:rsidRPr="00A56126">
        <w:rPr>
          <w:noProof w:val="0"/>
        </w:rPr>
        <w:t xml:space="preserve">, modelo </w:t>
      </w:r>
      <w:r w:rsidR="0053557B">
        <w:rPr>
          <w:noProof w:val="0"/>
        </w:rPr>
        <w:t>J</w:t>
      </w:r>
      <w:r w:rsidR="00783FDE">
        <w:rPr>
          <w:noProof w:val="0"/>
        </w:rPr>
        <w:t>66K</w:t>
      </w:r>
      <w:r w:rsidRPr="00A56126">
        <w:rPr>
          <w:noProof w:val="0"/>
        </w:rPr>
        <w:t>.</w:t>
      </w:r>
    </w:p>
    <w:p w14:paraId="04E11115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4E1111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4E1111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A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4E1111B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4E1111C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4E1111D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4E1111E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27145512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04E1111F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4E11120" w14:textId="77777777" w:rsidR="00F93310" w:rsidRPr="00686651" w:rsidRDefault="00F93310" w:rsidP="00F628C5">
      <w:pPr>
        <w:contextualSpacing/>
        <w:rPr>
          <w:noProof w:val="0"/>
        </w:rPr>
      </w:pPr>
    </w:p>
    <w:p w14:paraId="04E11121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27145513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04E11122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4E11123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4E11124" w14:textId="77777777" w:rsidR="006213DD" w:rsidRPr="00686651" w:rsidRDefault="006213DD" w:rsidP="00F628C5">
      <w:pPr>
        <w:contextualSpacing/>
        <w:rPr>
          <w:noProof w:val="0"/>
        </w:rPr>
      </w:pPr>
    </w:p>
    <w:p w14:paraId="04E11125" w14:textId="77777777" w:rsidR="00F047A5" w:rsidRPr="00686651" w:rsidRDefault="00F23106" w:rsidP="00F628C5">
      <w:pPr>
        <w:contextualSpacing/>
        <w:rPr>
          <w:noProof w:val="0"/>
        </w:rPr>
      </w:pPr>
      <w:r>
        <w:rPr>
          <w:noProof w:val="0"/>
        </w:rPr>
        <w:pict w14:anchorId="04E1129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04E11295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04E11296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line id="_x0000_s1269" style="position:absolute" from="4482,6088" to="4797,6089" strokecolor="navy">
              <v:stroke dashstyle="dash"/>
            </v:line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3" style="position:absolute" from="4482,6614" to="6627,6615" strokecolor="navy">
              <v:stroke dashstyle="dash"/>
            </v:line>
            <v:line id="_x0000_s1274" style="position:absolute;flip:y" from="5325,4615" to="5326,6561" strokecolor="navy">
              <v:stroke dashstyle="dash" endarrow="block"/>
            </v:line>
            <v:line id="_x0000_s1275" style="position:absolute;flip:y" from="6596,4786" to="6603,6606" strokecolor="navy">
              <v:stroke dashstyle="dash" endarrow="block"/>
            </v:line>
            <v:oval id="_x0000_s1276" style="position:absolute;left:5280;top:6561;width:96;height:96" fillcolor="navy" stroked="f">
              <o:lock v:ext="edit" aspectratio="t"/>
            </v:oval>
            <v:line id="_x0000_s1277" style="position:absolute" from="4669,5844" to="4882,6314" strokeweight="3pt"/>
            <v:shape id="_x0000_s1278" type="#_x0000_t202" style="position:absolute;left:6067;top:4460;width:992;height:298" strokecolor="#a3c55a" strokeweight="1.5pt">
              <v:textbox style="mso-next-textbox:#_x0000_s1278" inset="1.80339mm,.90169mm,1.80339mm,.90169mm">
                <w:txbxContent>
                  <w:p w14:paraId="04E11297" w14:textId="77777777" w:rsidR="00481321" w:rsidRPr="00A54C60" w:rsidRDefault="00481321" w:rsidP="0048132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line id="_x0000_s1279" style="position:absolute" from="4482,6089" to="4483,6615" strokecolor="navy">
              <v:stroke dashstyle="dash"/>
            </v:line>
            <v:shape id="_x0000_s1461" type="#_x0000_t75" style="position:absolute;left:6252;top:3834;width:596;height:548;mso-position-horizontal-relative:text;mso-position-vertical-relative:text">
              <v:imagedata r:id="rId10" o:title="APM303"/>
            </v:shape>
          </v:group>
        </w:pict>
      </w:r>
    </w:p>
    <w:p w14:paraId="04E11126" w14:textId="77777777" w:rsidR="00F047A5" w:rsidRPr="00686651" w:rsidRDefault="00F047A5" w:rsidP="00F628C5">
      <w:pPr>
        <w:contextualSpacing/>
        <w:rPr>
          <w:noProof w:val="0"/>
        </w:rPr>
      </w:pPr>
    </w:p>
    <w:p w14:paraId="04E11127" w14:textId="77777777" w:rsidR="00F047A5" w:rsidRPr="00686651" w:rsidRDefault="00F047A5" w:rsidP="00F628C5">
      <w:pPr>
        <w:contextualSpacing/>
        <w:rPr>
          <w:noProof w:val="0"/>
        </w:rPr>
      </w:pPr>
    </w:p>
    <w:p w14:paraId="04E11128" w14:textId="77777777" w:rsidR="00F047A5" w:rsidRPr="00686651" w:rsidRDefault="00F047A5" w:rsidP="00F628C5">
      <w:pPr>
        <w:contextualSpacing/>
        <w:rPr>
          <w:noProof w:val="0"/>
        </w:rPr>
      </w:pPr>
    </w:p>
    <w:p w14:paraId="04E11129" w14:textId="77777777" w:rsidR="00F047A5" w:rsidRPr="00686651" w:rsidRDefault="00F047A5" w:rsidP="00F628C5">
      <w:pPr>
        <w:contextualSpacing/>
        <w:rPr>
          <w:noProof w:val="0"/>
        </w:rPr>
      </w:pPr>
    </w:p>
    <w:p w14:paraId="04E1112A" w14:textId="77777777" w:rsidR="00F047A5" w:rsidRPr="00686651" w:rsidRDefault="00F047A5" w:rsidP="00F628C5">
      <w:pPr>
        <w:contextualSpacing/>
        <w:rPr>
          <w:noProof w:val="0"/>
        </w:rPr>
      </w:pPr>
    </w:p>
    <w:p w14:paraId="04E1112B" w14:textId="77777777" w:rsidR="00F047A5" w:rsidRPr="00686651" w:rsidRDefault="00F047A5" w:rsidP="00F628C5">
      <w:pPr>
        <w:contextualSpacing/>
        <w:rPr>
          <w:noProof w:val="0"/>
        </w:rPr>
      </w:pPr>
    </w:p>
    <w:p w14:paraId="04E1112C" w14:textId="77777777" w:rsidR="00F047A5" w:rsidRPr="00686651" w:rsidRDefault="00F047A5" w:rsidP="00F628C5">
      <w:pPr>
        <w:contextualSpacing/>
        <w:rPr>
          <w:noProof w:val="0"/>
        </w:rPr>
      </w:pPr>
    </w:p>
    <w:p w14:paraId="04E1112D" w14:textId="77777777" w:rsidR="00F047A5" w:rsidRPr="00686651" w:rsidRDefault="00F047A5" w:rsidP="00F628C5">
      <w:pPr>
        <w:contextualSpacing/>
        <w:rPr>
          <w:noProof w:val="0"/>
        </w:rPr>
      </w:pPr>
    </w:p>
    <w:p w14:paraId="04E1112E" w14:textId="77777777" w:rsidR="00F047A5" w:rsidRPr="00686651" w:rsidRDefault="00F047A5" w:rsidP="00F628C5">
      <w:pPr>
        <w:contextualSpacing/>
        <w:rPr>
          <w:noProof w:val="0"/>
        </w:rPr>
      </w:pPr>
    </w:p>
    <w:p w14:paraId="04E1112F" w14:textId="77777777" w:rsidR="00AF281A" w:rsidRPr="00686651" w:rsidRDefault="00AF281A" w:rsidP="00F628C5">
      <w:pPr>
        <w:contextualSpacing/>
        <w:rPr>
          <w:noProof w:val="0"/>
        </w:rPr>
      </w:pPr>
    </w:p>
    <w:p w14:paraId="04E11130" w14:textId="77777777" w:rsidR="00AF281A" w:rsidRPr="00686651" w:rsidRDefault="00AF281A" w:rsidP="00F628C5">
      <w:pPr>
        <w:contextualSpacing/>
        <w:rPr>
          <w:noProof w:val="0"/>
        </w:rPr>
      </w:pPr>
    </w:p>
    <w:p w14:paraId="04E11131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04E11132" w14:textId="77777777" w:rsidR="00A54C60" w:rsidRPr="00686651" w:rsidRDefault="00A54C60" w:rsidP="00DA31C8">
      <w:pPr>
        <w:contextualSpacing/>
        <w:rPr>
          <w:noProof w:val="0"/>
        </w:rPr>
      </w:pPr>
    </w:p>
    <w:p w14:paraId="04E11133" w14:textId="77777777" w:rsidR="00A54C60" w:rsidRPr="00686651" w:rsidRDefault="00A54C60" w:rsidP="00DA31C8">
      <w:pPr>
        <w:contextualSpacing/>
        <w:rPr>
          <w:noProof w:val="0"/>
        </w:rPr>
      </w:pPr>
    </w:p>
    <w:p w14:paraId="04E11134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4E11135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4E11136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4E11137" w14:textId="77777777" w:rsidR="00DA31C8" w:rsidRPr="00A56126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um tempo a fixar, mesmo na sequência </w:t>
      </w:r>
      <w:r w:rsidRPr="00A56126">
        <w:rPr>
          <w:b/>
          <w:noProof w:val="0"/>
        </w:rPr>
        <w:t>imediata do retorno da tensão de rede, para evitar paragens e arranques sucessivos no caso de cortes intermitentes de curta duração.</w:t>
      </w:r>
    </w:p>
    <w:p w14:paraId="04E11138" w14:textId="77777777" w:rsidR="00DA31C8" w:rsidRPr="00686651" w:rsidRDefault="00DA31C8" w:rsidP="00DA31C8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quadro de comando deverá dispor</w:t>
      </w:r>
      <w:r w:rsidR="00A54C60" w:rsidRPr="00A56126">
        <w:rPr>
          <w:rFonts w:cs="Arial"/>
          <w:noProof w:val="0"/>
        </w:rPr>
        <w:t xml:space="preserve"> de uma </w:t>
      </w:r>
      <w:proofErr w:type="spellStart"/>
      <w:r w:rsidR="00A54C60" w:rsidRPr="00A56126">
        <w:rPr>
          <w:rFonts w:cs="Arial"/>
          <w:noProof w:val="0"/>
        </w:rPr>
        <w:t>botoneira</w:t>
      </w:r>
      <w:proofErr w:type="spellEnd"/>
      <w:r w:rsidR="00A54C60" w:rsidRPr="00A56126">
        <w:rPr>
          <w:rFonts w:cs="Arial"/>
          <w:noProof w:val="0"/>
        </w:rPr>
        <w:t xml:space="preserve"> do tipo "</w:t>
      </w:r>
      <w:proofErr w:type="spellStart"/>
      <w:r w:rsidR="00A54C60" w:rsidRPr="00A56126">
        <w:rPr>
          <w:rFonts w:cs="Arial"/>
          <w:noProof w:val="0"/>
        </w:rPr>
        <w:t>coup</w:t>
      </w:r>
      <w:proofErr w:type="spellEnd"/>
      <w:r w:rsidR="00A54C60" w:rsidRPr="00A56126">
        <w:rPr>
          <w:rFonts w:cs="Arial"/>
          <w:noProof w:val="0"/>
        </w:rPr>
        <w:t>-de-</w:t>
      </w:r>
      <w:proofErr w:type="spellStart"/>
      <w:r w:rsidRPr="00A56126">
        <w:rPr>
          <w:rFonts w:cs="Arial"/>
          <w:noProof w:val="0"/>
        </w:rPr>
        <w:t>poing</w:t>
      </w:r>
      <w:proofErr w:type="spellEnd"/>
      <w:r w:rsidRPr="00A56126">
        <w:rPr>
          <w:rFonts w:cs="Arial"/>
          <w:noProof w:val="0"/>
        </w:rPr>
        <w:t>" que permita a paragem de emergência do grupo em qualquer situação.</w:t>
      </w:r>
    </w:p>
    <w:bookmarkEnd w:id="14"/>
    <w:p w14:paraId="04E11139" w14:textId="77777777" w:rsidR="00F628C5" w:rsidRPr="00686651" w:rsidRDefault="00F628C5" w:rsidP="00F628C5">
      <w:pPr>
        <w:contextualSpacing/>
        <w:rPr>
          <w:noProof w:val="0"/>
        </w:rPr>
      </w:pPr>
    </w:p>
    <w:p w14:paraId="04E1113A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27145514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F1CB6" w:rsidRPr="00686651" w14:paraId="04E1113D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3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3C" w14:textId="43956764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F1CB6" w:rsidRPr="00686651" w14:paraId="04E11140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3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3F" w14:textId="02B17E6A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4045TF120</w:t>
            </w:r>
          </w:p>
        </w:tc>
      </w:tr>
      <w:tr w:rsidR="00BF1CB6" w:rsidRPr="00686651" w14:paraId="04E11143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4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42" w14:textId="5EB26616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</w:p>
        </w:tc>
      </w:tr>
      <w:tr w:rsidR="00BF1CB6" w:rsidRPr="00686651" w14:paraId="04E11146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F1CB6" w:rsidRPr="00686651" w14:paraId="04E11149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7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8" w14:textId="28DA94BD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48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F1CB6" w:rsidRPr="00686651" w14:paraId="04E1114C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A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B" w14:textId="24B48CBB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4F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D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E" w14:textId="1E62EF80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52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0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1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F1CB6" w:rsidRPr="00686651" w14:paraId="04E11155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4" w14:textId="088CC7EE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70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F1CB6" w:rsidRPr="00686651" w14:paraId="04E11158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6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7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BF1CB6" w:rsidRPr="00686651" w14:paraId="04E1115B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5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5A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BF1CB6" w:rsidRPr="00686651" w14:paraId="04E11164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62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63" w14:textId="5DA7831A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F1CB6" w:rsidRPr="00686651" w14:paraId="04E11167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65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66" w14:textId="0BCDA9CC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12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04E11168" w14:textId="77777777" w:rsidR="00F628C5" w:rsidRPr="00686651" w:rsidRDefault="00F628C5" w:rsidP="00F628C5">
      <w:pPr>
        <w:contextualSpacing/>
        <w:rPr>
          <w:noProof w:val="0"/>
        </w:rPr>
      </w:pPr>
    </w:p>
    <w:p w14:paraId="04E11169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04E1116A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Grelhas de </w:t>
      </w:r>
      <w:r w:rsidR="00EE0C53" w:rsidRPr="00A56126">
        <w:rPr>
          <w:noProof w:val="0"/>
        </w:rPr>
        <w:t>proteção</w:t>
      </w:r>
      <w:r w:rsidRPr="00A56126">
        <w:rPr>
          <w:noProof w:val="0"/>
        </w:rPr>
        <w:t xml:space="preserve"> das partes quentes do mo</w:t>
      </w:r>
      <w:r w:rsidR="00CC2622" w:rsidRPr="00A56126">
        <w:rPr>
          <w:noProof w:val="0"/>
        </w:rPr>
        <w:t xml:space="preserve">tor: </w:t>
      </w:r>
      <w:r w:rsidR="00EE0C53" w:rsidRPr="00A56126">
        <w:rPr>
          <w:noProof w:val="0"/>
        </w:rPr>
        <w:t>coletor</w:t>
      </w:r>
      <w:r w:rsidR="00CC2622" w:rsidRPr="00A56126">
        <w:rPr>
          <w:noProof w:val="0"/>
        </w:rPr>
        <w:t xml:space="preserve"> de escape, turbo;</w:t>
      </w:r>
    </w:p>
    <w:p w14:paraId="04E1116B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Regulador </w:t>
      </w:r>
      <w:r w:rsidR="00481321" w:rsidRPr="00A56126">
        <w:rPr>
          <w:noProof w:val="0"/>
        </w:rPr>
        <w:t>mecânico</w:t>
      </w:r>
      <w:r w:rsidR="008203DB" w:rsidRPr="00A56126">
        <w:rPr>
          <w:noProof w:val="0"/>
        </w:rPr>
        <w:t xml:space="preserve"> </w:t>
      </w:r>
      <w:r w:rsidRPr="00A56126">
        <w:rPr>
          <w:noProof w:val="0"/>
        </w:rPr>
        <w:t xml:space="preserve">de </w:t>
      </w:r>
      <w:r w:rsidR="00CC2622" w:rsidRPr="00A56126">
        <w:rPr>
          <w:noProof w:val="0"/>
        </w:rPr>
        <w:t>velocidade do motor</w:t>
      </w:r>
      <w:r w:rsidR="00481321" w:rsidRPr="00A56126">
        <w:rPr>
          <w:noProof w:val="0"/>
        </w:rPr>
        <w:t xml:space="preserve"> com +- 2,5</w:t>
      </w:r>
      <w:r w:rsidR="00A54C60" w:rsidRPr="00A56126">
        <w:rPr>
          <w:noProof w:val="0"/>
        </w:rPr>
        <w:t>% de precisão de regulação</w:t>
      </w:r>
      <w:r w:rsidR="00CC2622" w:rsidRPr="00A56126">
        <w:rPr>
          <w:noProof w:val="0"/>
        </w:rPr>
        <w:t>;</w:t>
      </w:r>
    </w:p>
    <w:p w14:paraId="04E1116C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>Sonda de segurança da temperatura do óleo do motor que permite transmitir a informação da temperatura ao auto</w:t>
      </w:r>
      <w:r w:rsidR="004D0838" w:rsidRPr="00A56126">
        <w:rPr>
          <w:noProof w:val="0"/>
        </w:rPr>
        <w:t>matismo para a paragem imediata;</w:t>
      </w:r>
    </w:p>
    <w:p w14:paraId="04E1116F" w14:textId="77777777" w:rsidR="00481321" w:rsidRPr="0096094E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5" w:name="_Toc335818871"/>
      <w:bookmarkStart w:id="26" w:name="_GoBack"/>
      <w:bookmarkEnd w:id="26"/>
      <w:r w:rsidRPr="0096094E">
        <w:rPr>
          <w:noProof w:val="0"/>
          <w:highlight w:val="yellow"/>
        </w:rPr>
        <w:t>Tina de retenção da totalidade dos fluidos na base do chassis.</w:t>
      </w:r>
    </w:p>
    <w:p w14:paraId="04E11170" w14:textId="77777777" w:rsidR="00B2711B" w:rsidRPr="00686651" w:rsidRDefault="00B2711B" w:rsidP="00B2711B">
      <w:pPr>
        <w:pStyle w:val="Heading3"/>
        <w:contextualSpacing/>
        <w:rPr>
          <w:noProof w:val="0"/>
        </w:rPr>
      </w:pPr>
    </w:p>
    <w:p w14:paraId="04E1117D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pré-aquecimento</w:t>
      </w:r>
    </w:p>
    <w:p w14:paraId="04E1117E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Para facilitar o arranque do motor deverá ser previsto um sistema de pré-aquecimento, através de uma resistência de aquecimento do líquido de refrigeração, controlada por um termóstato.</w:t>
      </w:r>
    </w:p>
    <w:p w14:paraId="04E1117F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04E11181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4E11182" w14:textId="77777777" w:rsidR="00B2711B" w:rsidRPr="00686651" w:rsidRDefault="00B2711B" w:rsidP="00B2711B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Sistema de arranque a </w:t>
      </w:r>
      <w:r w:rsidR="00481321" w:rsidRPr="00A56126">
        <w:rPr>
          <w:rFonts w:cs="Arial"/>
          <w:noProof w:val="0"/>
        </w:rPr>
        <w:t>12</w:t>
      </w:r>
      <w:r w:rsidRPr="00A56126">
        <w:rPr>
          <w:rFonts w:cs="Arial"/>
          <w:noProof w:val="0"/>
        </w:rPr>
        <w:t>V, equipado com baterias</w:t>
      </w:r>
      <w:r w:rsidR="00986D96" w:rsidRPr="00A56126">
        <w:rPr>
          <w:rFonts w:cs="Arial"/>
          <w:noProof w:val="0"/>
        </w:rPr>
        <w:t xml:space="preserve"> ácido-chumbo</w:t>
      </w:r>
      <w:r w:rsidRPr="00A56126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7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04E11183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04E11184" w14:textId="77777777" w:rsidR="004D0838" w:rsidRPr="00686651" w:rsidRDefault="004D0838" w:rsidP="002F1A55">
      <w:pPr>
        <w:rPr>
          <w:b/>
          <w:smallCaps/>
          <w:noProof w:val="0"/>
        </w:rPr>
      </w:pPr>
    </w:p>
    <w:p w14:paraId="5E34DE51" w14:textId="77777777" w:rsidR="00A56126" w:rsidRDefault="00A56126" w:rsidP="002F1A55">
      <w:pPr>
        <w:rPr>
          <w:b/>
          <w:smallCaps/>
          <w:noProof w:val="0"/>
        </w:rPr>
      </w:pPr>
    </w:p>
    <w:p w14:paraId="2D41B6AC" w14:textId="77777777" w:rsidR="00A56126" w:rsidRDefault="00A56126" w:rsidP="002F1A55">
      <w:pPr>
        <w:rPr>
          <w:b/>
          <w:smallCaps/>
          <w:noProof w:val="0"/>
        </w:rPr>
      </w:pPr>
    </w:p>
    <w:p w14:paraId="04E11185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lastRenderedPageBreak/>
        <w:t>Filtros de ar</w:t>
      </w:r>
    </w:p>
    <w:p w14:paraId="04E11186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4E11187" w14:textId="77777777" w:rsidR="00986D96" w:rsidRPr="00686651" w:rsidRDefault="00986D96" w:rsidP="00986D96">
      <w:pPr>
        <w:rPr>
          <w:noProof w:val="0"/>
          <w:lang w:eastAsia="pt-PT"/>
        </w:rPr>
      </w:pPr>
    </w:p>
    <w:p w14:paraId="04E1118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4E1118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4E1118A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7"/>
    <w:p w14:paraId="04E1118B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4E1118C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4E1118D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Nestas condições a temperatura do óleo e do líquido de refrigeração deverão manter-se abaixo dos valores </w:t>
      </w:r>
      <w:r w:rsidRPr="00A56126">
        <w:rPr>
          <w:noProof w:val="0"/>
          <w:snapToGrid w:val="0"/>
        </w:rPr>
        <w:t>limites de segurança.</w:t>
      </w:r>
    </w:p>
    <w:p w14:paraId="04E1118E" w14:textId="77777777" w:rsidR="00986D96" w:rsidRPr="00A56126" w:rsidRDefault="00986D96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O líquido de refrigeração deverá ser composto por uma parte de etilenoglicol, d</w:t>
      </w:r>
      <w:r w:rsidR="004D0838" w:rsidRPr="00A56126">
        <w:rPr>
          <w:noProof w:val="0"/>
          <w:snapToGrid w:val="0"/>
        </w:rPr>
        <w:t>e forma a proteger o circuito da</w:t>
      </w:r>
      <w:r w:rsidRPr="00A56126">
        <w:rPr>
          <w:noProof w:val="0"/>
          <w:snapToGrid w:val="0"/>
        </w:rPr>
        <w:t xml:space="preserve"> c</w:t>
      </w:r>
      <w:r w:rsidR="004D0838" w:rsidRPr="00A56126">
        <w:rPr>
          <w:noProof w:val="0"/>
          <w:snapToGrid w:val="0"/>
        </w:rPr>
        <w:t>orrosão interna, cavitação e dan</w:t>
      </w:r>
      <w:r w:rsidRPr="00A56126">
        <w:rPr>
          <w:noProof w:val="0"/>
          <w:snapToGrid w:val="0"/>
        </w:rPr>
        <w:t>os causado pelo congelamento.</w:t>
      </w:r>
    </w:p>
    <w:p w14:paraId="04E1118F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A refrigeração será feita por radiador</w:t>
      </w:r>
      <w:r w:rsidR="0069780D" w:rsidRPr="00A56126">
        <w:rPr>
          <w:noProof w:val="0"/>
          <w:snapToGrid w:val="0"/>
        </w:rPr>
        <w:t xml:space="preserve"> com ventoinha</w:t>
      </w:r>
      <w:r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acionada</w:t>
      </w:r>
      <w:r w:rsidR="0069780D"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diretamente</w:t>
      </w:r>
      <w:r w:rsidR="0069780D" w:rsidRPr="00A56126">
        <w:rPr>
          <w:noProof w:val="0"/>
          <w:snapToGrid w:val="0"/>
        </w:rPr>
        <w:t xml:space="preserve"> pelo</w:t>
      </w:r>
      <w:r w:rsidRPr="00A56126">
        <w:rPr>
          <w:noProof w:val="0"/>
          <w:snapToGrid w:val="0"/>
        </w:rPr>
        <w:t xml:space="preserve"> motor.</w:t>
      </w:r>
    </w:p>
    <w:p w14:paraId="04E11190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De referir ainda que o sistema de arrefecimento deverá manter-se</w:t>
      </w:r>
      <w:r w:rsidR="00526716" w:rsidRPr="00A56126">
        <w:rPr>
          <w:noProof w:val="0"/>
          <w:snapToGrid w:val="0"/>
        </w:rPr>
        <w:t xml:space="preserve"> </w:t>
      </w:r>
      <w:r w:rsidRPr="00A56126">
        <w:rPr>
          <w:noProof w:val="0"/>
          <w:snapToGrid w:val="0"/>
        </w:rPr>
        <w:t>em funcionamento, mesmo</w:t>
      </w:r>
      <w:r w:rsidRPr="00686651">
        <w:rPr>
          <w:noProof w:val="0"/>
          <w:snapToGrid w:val="0"/>
        </w:rPr>
        <w:t xml:space="preserve">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04E11191" w14:textId="77777777" w:rsidR="00B2711B" w:rsidRPr="00686651" w:rsidRDefault="00F23106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04E1129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04E11192" w14:textId="77777777" w:rsidR="00A0186A" w:rsidRPr="00686651" w:rsidRDefault="00A0186A" w:rsidP="00574C8E">
      <w:pPr>
        <w:pStyle w:val="Heading2"/>
        <w:rPr>
          <w:noProof w:val="0"/>
        </w:rPr>
      </w:pPr>
      <w:bookmarkStart w:id="28" w:name="_Toc315432746"/>
      <w:bookmarkStart w:id="29" w:name="_Toc315872314"/>
      <w:bookmarkStart w:id="30" w:name="_Toc335818872"/>
      <w:bookmarkStart w:id="31" w:name="_Toc27145515"/>
      <w:r w:rsidRPr="00686651">
        <w:rPr>
          <w:noProof w:val="0"/>
        </w:rPr>
        <w:t>Alternador</w:t>
      </w:r>
      <w:bookmarkEnd w:id="28"/>
      <w:bookmarkEnd w:id="29"/>
      <w:bookmarkEnd w:id="30"/>
      <w:bookmarkEnd w:id="31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AB552F" w:rsidRPr="00686651" w14:paraId="085EEA46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1ECBBF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2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1F328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AB552F" w:rsidRPr="00686651" w14:paraId="3D05474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3C4E250B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CEFF7E1" w14:textId="5B1CB1D9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KH00</w:t>
            </w:r>
            <w:r w:rsidR="00783FDE">
              <w:rPr>
                <w:rFonts w:eastAsia="SimSun"/>
                <w:noProof w:val="0"/>
                <w:lang w:eastAsia="zh-CN"/>
              </w:rPr>
              <w:t>771T</w:t>
            </w:r>
          </w:p>
        </w:tc>
      </w:tr>
      <w:tr w:rsidR="00AB552F" w:rsidRPr="00686651" w14:paraId="4EED1C18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E8B849F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96B92D8" w14:textId="61F77F23" w:rsidR="00AB552F" w:rsidRPr="00A56126" w:rsidRDefault="00783FDE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63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05B277D0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95BA453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BBBFBAA" w14:textId="4F51A7D2" w:rsidR="00AB552F" w:rsidRPr="00A56126" w:rsidRDefault="00783FDE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71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5DDF3363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2AAB0BE1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EF37BBE" w14:textId="5DEA791B" w:rsidR="00AB552F" w:rsidRPr="00A56126" w:rsidRDefault="00783FDE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90</w:t>
            </w:r>
            <w:r w:rsidR="00AB552F"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4E2F02F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6C3577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FF962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AB552F" w:rsidRPr="00686651" w14:paraId="6882ECFF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C90D607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B6FBBC2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362FBC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CAE595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FD62AA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AB552F" w:rsidRPr="00686651" w14:paraId="657364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04D94E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B56A136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AB552F" w:rsidRPr="00686651" w14:paraId="3BB93FB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6D1C228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81228F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AB552F" w:rsidRPr="00686651" w14:paraId="285C8C3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CD9EED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756CF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AB552F" w:rsidRPr="00686651" w14:paraId="6C7FB5B9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7B73B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8122E1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04E111B7" w14:textId="77777777" w:rsidR="006213DD" w:rsidRPr="00686651" w:rsidRDefault="006213DD" w:rsidP="00F628C5">
      <w:pPr>
        <w:contextualSpacing/>
        <w:rPr>
          <w:noProof w:val="0"/>
        </w:rPr>
      </w:pPr>
    </w:p>
    <w:p w14:paraId="04E111B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lastRenderedPageBreak/>
        <w:t>A tensão de saída aos terminais do alternador será de 400V entre fases e 230V entre fase e neutro, regulável a 5%;</w:t>
      </w:r>
    </w:p>
    <w:p w14:paraId="04E111B9" w14:textId="77777777" w:rsidR="00574C8E" w:rsidRPr="00A56126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grau de distorção deverá ser inferior a 5%;</w:t>
      </w:r>
    </w:p>
    <w:p w14:paraId="04E111BA" w14:textId="77777777" w:rsidR="00574C8E" w:rsidRPr="00686651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Qualquer que seja a carga,</w:t>
      </w:r>
      <w:r w:rsidR="004D0838" w:rsidRPr="00A56126">
        <w:rPr>
          <w:rFonts w:cs="Arial"/>
          <w:noProof w:val="0"/>
        </w:rPr>
        <w:t xml:space="preserve"> em regime estável</w:t>
      </w:r>
      <w:r w:rsidRPr="00A56126">
        <w:rPr>
          <w:rFonts w:cs="Arial"/>
          <w:noProof w:val="0"/>
        </w:rPr>
        <w:t xml:space="preserve"> a tensão entre fases será estabilizada a ±1%.</w:t>
      </w:r>
    </w:p>
    <w:p w14:paraId="04E111BB" w14:textId="77777777" w:rsidR="00574C8E" w:rsidRPr="00686651" w:rsidRDefault="00574C8E" w:rsidP="006D1A21">
      <w:pPr>
        <w:pStyle w:val="Heading3"/>
        <w:contextualSpacing/>
        <w:rPr>
          <w:noProof w:val="0"/>
        </w:rPr>
      </w:pPr>
    </w:p>
    <w:p w14:paraId="04E111BC" w14:textId="77777777" w:rsidR="006D1A21" w:rsidRPr="00686651" w:rsidRDefault="00EE0C53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Proteção</w:t>
      </w:r>
    </w:p>
    <w:p w14:paraId="04E111BD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04E111B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04E111BF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4E111C0" w14:textId="77777777" w:rsidR="006D1A21" w:rsidRPr="00686651" w:rsidRDefault="006D1A21" w:rsidP="006D1A2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04E111C1" w14:textId="77777777" w:rsidR="00574C8E" w:rsidRPr="00686651" w:rsidRDefault="00574C8E" w:rsidP="00574C8E">
      <w:pPr>
        <w:pStyle w:val="Heading3"/>
        <w:contextualSpacing/>
        <w:rPr>
          <w:noProof w:val="0"/>
        </w:rPr>
      </w:pPr>
    </w:p>
    <w:p w14:paraId="04E111C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04E111C3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04E111C4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4E111C5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2"/>
    <w:p w14:paraId="04E111C6" w14:textId="77777777" w:rsidR="00AF281A" w:rsidRPr="00686651" w:rsidRDefault="00AF281A" w:rsidP="00F628C5">
      <w:pPr>
        <w:contextualSpacing/>
        <w:rPr>
          <w:noProof w:val="0"/>
        </w:rPr>
      </w:pPr>
    </w:p>
    <w:p w14:paraId="04E111C7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4E111C8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4E111C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4E111C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4E111CB" w14:textId="77777777" w:rsidR="00574C8E" w:rsidRPr="00686651" w:rsidRDefault="00574C8E" w:rsidP="00F628C5">
      <w:pPr>
        <w:contextualSpacing/>
        <w:rPr>
          <w:noProof w:val="0"/>
        </w:rPr>
      </w:pPr>
    </w:p>
    <w:p w14:paraId="04E111CC" w14:textId="77777777" w:rsidR="00574C8E" w:rsidRPr="00686651" w:rsidRDefault="00574C8E" w:rsidP="00574C8E">
      <w:pPr>
        <w:pStyle w:val="Heading2"/>
        <w:rPr>
          <w:noProof w:val="0"/>
        </w:rPr>
      </w:pPr>
      <w:bookmarkStart w:id="33" w:name="_Toc27145516"/>
      <w:r w:rsidRPr="00686651">
        <w:rPr>
          <w:noProof w:val="0"/>
        </w:rPr>
        <w:t>Chassis</w:t>
      </w:r>
      <w:bookmarkEnd w:id="33"/>
    </w:p>
    <w:p w14:paraId="04E111CD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04E111C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4E111CF" w14:textId="77777777" w:rsidR="00574C8E" w:rsidRPr="00A56126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A56126">
        <w:rPr>
          <w:rFonts w:cs="Arial"/>
          <w:noProof w:val="0"/>
        </w:rPr>
        <w:t xml:space="preserve">material </w:t>
      </w:r>
      <w:r w:rsidR="00EE0C53" w:rsidRPr="00A56126">
        <w:rPr>
          <w:rFonts w:cs="Arial"/>
          <w:noProof w:val="0"/>
        </w:rPr>
        <w:t>antivibrático</w:t>
      </w:r>
      <w:r w:rsidRPr="00A56126">
        <w:rPr>
          <w:rFonts w:cs="Arial"/>
          <w:noProof w:val="0"/>
        </w:rPr>
        <w:t xml:space="preserve"> apropriado. Este m</w:t>
      </w:r>
      <w:r w:rsidR="004D0838" w:rsidRPr="00A56126">
        <w:rPr>
          <w:rFonts w:cs="Arial"/>
          <w:noProof w:val="0"/>
        </w:rPr>
        <w:t>aterial deverá ser inalterável à</w:t>
      </w:r>
      <w:r w:rsidRPr="00A56126">
        <w:rPr>
          <w:rFonts w:cs="Arial"/>
          <w:noProof w:val="0"/>
        </w:rPr>
        <w:t xml:space="preserve"> água, óleo ou gasóleo e deverá conservar as suas qualidades ao longo do tempo.</w:t>
      </w:r>
    </w:p>
    <w:p w14:paraId="04E111D0" w14:textId="226A2BE2" w:rsidR="004B53EA" w:rsidRPr="00A56126" w:rsidRDefault="004B53EA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56126">
        <w:rPr>
          <w:rFonts w:cs="Arial"/>
          <w:noProof w:val="0"/>
        </w:rPr>
        <w:t>dos fluidos do grupo.</w:t>
      </w:r>
      <w:r w:rsidR="00090AD5" w:rsidRPr="00A56126">
        <w:rPr>
          <w:rFonts w:cs="Arial"/>
          <w:noProof w:val="0"/>
        </w:rPr>
        <w:t xml:space="preserve"> </w:t>
      </w:r>
    </w:p>
    <w:p w14:paraId="04E111D1" w14:textId="77777777" w:rsidR="004916B4" w:rsidRDefault="004916B4" w:rsidP="004916B4">
      <w:pPr>
        <w:rPr>
          <w:rFonts w:cs="Arial"/>
          <w:noProof w:val="0"/>
        </w:rPr>
      </w:pPr>
    </w:p>
    <w:p w14:paraId="04E111D2" w14:textId="77777777" w:rsidR="004916B4" w:rsidRPr="00A56126" w:rsidRDefault="004916B4" w:rsidP="004916B4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4916B4" w:rsidRPr="00A56126" w14:paraId="04E111D5" w14:textId="77777777" w:rsidTr="000A78F4">
        <w:tc>
          <w:tcPr>
            <w:tcW w:w="1518" w:type="dxa"/>
          </w:tcPr>
          <w:p w14:paraId="04E111D3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04E111D4" w14:textId="68D9E491" w:rsidR="004916B4" w:rsidRPr="00CD4DA3" w:rsidRDefault="004916B4" w:rsidP="00BF1CB6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CD4DA3">
              <w:rPr>
                <w:rFonts w:cs="Arial"/>
                <w:noProof w:val="0"/>
                <w:highlight w:val="yellow"/>
              </w:rPr>
              <w:t>1</w:t>
            </w:r>
            <w:r w:rsidR="00783FDE" w:rsidRPr="00CD4DA3">
              <w:rPr>
                <w:rFonts w:cs="Arial"/>
                <w:noProof w:val="0"/>
                <w:highlight w:val="yellow"/>
              </w:rPr>
              <w:t xml:space="preserve">870 </w:t>
            </w:r>
            <w:r w:rsidRPr="00CD4DA3">
              <w:rPr>
                <w:rFonts w:cs="Arial"/>
                <w:noProof w:val="0"/>
                <w:highlight w:val="yellow"/>
              </w:rPr>
              <w:t xml:space="preserve">mm </w:t>
            </w:r>
          </w:p>
        </w:tc>
      </w:tr>
      <w:tr w:rsidR="004916B4" w:rsidRPr="00A56126" w14:paraId="04E111D8" w14:textId="77777777" w:rsidTr="000A78F4">
        <w:tc>
          <w:tcPr>
            <w:tcW w:w="1518" w:type="dxa"/>
          </w:tcPr>
          <w:p w14:paraId="04E111D6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04E111D7" w14:textId="7551D93C" w:rsidR="004916B4" w:rsidRPr="00CD4DA3" w:rsidRDefault="00783FDE" w:rsidP="003E6F2C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CD4DA3">
              <w:rPr>
                <w:rFonts w:cs="Arial"/>
                <w:noProof w:val="0"/>
                <w:highlight w:val="yellow"/>
              </w:rPr>
              <w:t>994</w:t>
            </w:r>
            <w:r w:rsidR="004916B4" w:rsidRPr="00CD4DA3">
              <w:rPr>
                <w:rFonts w:cs="Arial"/>
                <w:noProof w:val="0"/>
                <w:highlight w:val="yellow"/>
              </w:rPr>
              <w:t xml:space="preserve"> mm</w:t>
            </w:r>
          </w:p>
        </w:tc>
      </w:tr>
      <w:tr w:rsidR="004916B4" w:rsidRPr="00A56126" w14:paraId="04E111DB" w14:textId="77777777" w:rsidTr="000A78F4">
        <w:tc>
          <w:tcPr>
            <w:tcW w:w="1518" w:type="dxa"/>
          </w:tcPr>
          <w:p w14:paraId="04E111D9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04E111DA" w14:textId="1D2A90A4" w:rsidR="004916B4" w:rsidRPr="00CD4DA3" w:rsidRDefault="00783FDE" w:rsidP="001E7608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CD4DA3">
              <w:rPr>
                <w:rFonts w:cs="Arial"/>
                <w:noProof w:val="0"/>
                <w:highlight w:val="yellow"/>
              </w:rPr>
              <w:t>1360</w:t>
            </w:r>
            <w:r w:rsidR="004916B4" w:rsidRPr="00CD4DA3">
              <w:rPr>
                <w:rFonts w:cs="Arial"/>
                <w:noProof w:val="0"/>
                <w:highlight w:val="yellow"/>
              </w:rPr>
              <w:t xml:space="preserve"> mm</w:t>
            </w:r>
          </w:p>
        </w:tc>
      </w:tr>
      <w:tr w:rsidR="004916B4" w:rsidRPr="00686651" w14:paraId="04E111DE" w14:textId="77777777" w:rsidTr="000A78F4">
        <w:tc>
          <w:tcPr>
            <w:tcW w:w="1518" w:type="dxa"/>
          </w:tcPr>
          <w:p w14:paraId="04E111DC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04E111DD" w14:textId="43C7EFF1" w:rsidR="004916B4" w:rsidRPr="00CD4DA3" w:rsidRDefault="00783FDE" w:rsidP="000A78F4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CD4DA3">
              <w:rPr>
                <w:rFonts w:cs="Arial"/>
                <w:noProof w:val="0"/>
                <w:highlight w:val="yellow"/>
              </w:rPr>
              <w:t>995</w:t>
            </w:r>
            <w:r w:rsidR="004916B4" w:rsidRPr="00CD4DA3">
              <w:rPr>
                <w:rFonts w:cs="Arial"/>
                <w:noProof w:val="0"/>
                <w:highlight w:val="yellow"/>
              </w:rPr>
              <w:t xml:space="preserve"> kg</w:t>
            </w:r>
          </w:p>
        </w:tc>
      </w:tr>
    </w:tbl>
    <w:p w14:paraId="04E111DF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04E111E0" w14:textId="77777777" w:rsidR="00A0186A" w:rsidRPr="00686651" w:rsidRDefault="00A0186A" w:rsidP="00574C8E">
      <w:pPr>
        <w:pStyle w:val="Heading2"/>
        <w:rPr>
          <w:noProof w:val="0"/>
        </w:rPr>
      </w:pPr>
      <w:bookmarkStart w:id="34" w:name="_Toc315432748"/>
      <w:bookmarkStart w:id="35" w:name="_Toc315872316"/>
      <w:bookmarkStart w:id="36" w:name="_Toc335818875"/>
      <w:bookmarkStart w:id="37" w:name="_Toc27145517"/>
      <w:r w:rsidRPr="00686651">
        <w:rPr>
          <w:noProof w:val="0"/>
        </w:rPr>
        <w:lastRenderedPageBreak/>
        <w:t>Quadro de comando</w:t>
      </w:r>
      <w:bookmarkEnd w:id="34"/>
      <w:bookmarkEnd w:id="35"/>
      <w:bookmarkEnd w:id="36"/>
      <w:bookmarkEnd w:id="37"/>
    </w:p>
    <w:p w14:paraId="04E111E1" w14:textId="3CE1E39E" w:rsidR="00561F2D" w:rsidRPr="00686651" w:rsidRDefault="00561F2D" w:rsidP="002F1A55">
      <w:pPr>
        <w:rPr>
          <w:b/>
          <w:smallCaps/>
          <w:noProof w:val="0"/>
        </w:rPr>
      </w:pPr>
      <w:bookmarkStart w:id="38" w:name="_Toc335818876"/>
      <w:r w:rsidRPr="00686651">
        <w:rPr>
          <w:b/>
          <w:smallCaps/>
          <w:noProof w:val="0"/>
        </w:rPr>
        <w:t xml:space="preserve">Quadro de Comando </w:t>
      </w:r>
      <w:bookmarkEnd w:id="38"/>
      <w:r w:rsidR="00A56126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04E111E2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9" w:name="_Toc335818878"/>
      <w:r w:rsidR="00686651" w:rsidRPr="00686651">
        <w:rPr>
          <w:noProof w:val="0"/>
          <w:snapToGrid w:val="0"/>
        </w:rPr>
        <w:t>ntado sobre o chassis do grupo</w:t>
      </w:r>
      <w:bookmarkEnd w:id="39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04E111E3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drawing>
          <wp:inline distT="0" distB="0" distL="0" distR="0" wp14:anchorId="04E11293" wp14:editId="04E1129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111E4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04E111E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04E111E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04E111E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04E111E8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E9" w14:textId="77777777" w:rsidR="00686651" w:rsidRPr="00BE6C8B" w:rsidRDefault="00686651" w:rsidP="00BE6C8B">
      <w:pPr>
        <w:rPr>
          <w:b/>
          <w:smallCaps/>
        </w:rPr>
      </w:pPr>
      <w:bookmarkStart w:id="40" w:name="_Toc335818877"/>
      <w:r w:rsidRPr="00BE6C8B">
        <w:rPr>
          <w:b/>
          <w:smallCaps/>
        </w:rPr>
        <w:t>Modo de Operação</w:t>
      </w:r>
    </w:p>
    <w:p w14:paraId="04E111E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04E111E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04E111EC" w14:textId="77777777" w:rsidR="00686651" w:rsidRPr="00686651" w:rsidRDefault="00686651" w:rsidP="00686651">
      <w:pPr>
        <w:pStyle w:val="Heading3"/>
        <w:contextualSpacing/>
        <w:rPr>
          <w:noProof w:val="0"/>
        </w:rPr>
      </w:pPr>
    </w:p>
    <w:bookmarkEnd w:id="40"/>
    <w:p w14:paraId="04E111ED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04E111E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04E111E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04E111F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04E111F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04E111F2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04E111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04E111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04E111F5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7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04E111F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04E111F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14:paraId="04E111FA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FB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04E111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04E111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04E112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Frequência mínima e máxima</w:t>
      </w:r>
    </w:p>
    <w:p w14:paraId="04E112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04E112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04E112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04E11204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04E112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04E112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04E11207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0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04E1120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04E1120A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04E1120B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04E1120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04E1120D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Uma resistência de pré aquecimento no circuito de refrigeração;</w:t>
      </w:r>
    </w:p>
    <w:p w14:paraId="04E1120E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Equipamento para controlo da resistência anterior a partir do quadro de comando.</w:t>
      </w:r>
    </w:p>
    <w:p w14:paraId="04E1120F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1" w:name="OLE_LINK1"/>
      <w:bookmarkStart w:id="42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04E11211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04E11212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04E11213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1"/>
    <w:bookmarkEnd w:id="42"/>
    <w:p w14:paraId="04E11214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04E11215" w14:textId="77777777" w:rsidR="00686651" w:rsidRPr="00BE6C8B" w:rsidRDefault="00686651" w:rsidP="00BE6C8B">
      <w:pPr>
        <w:rPr>
          <w:b/>
          <w:smallCaps/>
        </w:rPr>
      </w:pPr>
      <w:bookmarkStart w:id="43" w:name="_Toc335818879"/>
      <w:r w:rsidRPr="00BE6C8B">
        <w:rPr>
          <w:b/>
          <w:smallCaps/>
        </w:rPr>
        <w:t xml:space="preserve">Módulo De </w:t>
      </w:r>
      <w:bookmarkEnd w:id="43"/>
      <w:r w:rsidRPr="00BE6C8B">
        <w:rPr>
          <w:b/>
          <w:smallCaps/>
        </w:rPr>
        <w:t>Proteção</w:t>
      </w:r>
    </w:p>
    <w:p w14:paraId="04E11216" w14:textId="77777777" w:rsidR="00686651" w:rsidRPr="00A56126" w:rsidRDefault="00686651" w:rsidP="00686651">
      <w:pPr>
        <w:contextualSpacing/>
        <w:rPr>
          <w:rFonts w:cs="Arial"/>
          <w:noProof w:val="0"/>
        </w:rPr>
      </w:pPr>
      <w:r w:rsidRPr="00A56126">
        <w:rPr>
          <w:rFonts w:cs="Arial"/>
          <w:noProof w:val="0"/>
        </w:rPr>
        <w:t>Módulo de proteção do alternador, montado sobre o chassis do grupo eletrogéneo e constituído por:</w:t>
      </w:r>
    </w:p>
    <w:p w14:paraId="04E11217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04E11218" w14:textId="1567CF4E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Um disjuntor manual de </w:t>
      </w:r>
      <w:r w:rsidR="00783FDE">
        <w:rPr>
          <w:rFonts w:cs="Arial"/>
          <w:sz w:val="18"/>
          <w:szCs w:val="18"/>
          <w:highlight w:val="yellow"/>
          <w:lang w:val="pt-PT"/>
        </w:rPr>
        <w:t>100</w:t>
      </w:r>
      <w:r w:rsidRPr="00895F52">
        <w:rPr>
          <w:rFonts w:cs="Arial"/>
          <w:sz w:val="18"/>
          <w:szCs w:val="18"/>
          <w:highlight w:val="yellow"/>
          <w:lang w:val="pt-PT"/>
        </w:rPr>
        <w:t>A</w:t>
      </w:r>
      <w:r w:rsidRPr="00A56126">
        <w:rPr>
          <w:rFonts w:cs="Arial"/>
          <w:sz w:val="18"/>
          <w:szCs w:val="18"/>
          <w:lang w:val="pt-PT"/>
        </w:rPr>
        <w:t xml:space="preserve">, </w:t>
      </w:r>
      <w:proofErr w:type="spellStart"/>
      <w:r w:rsidRPr="00A56126">
        <w:rPr>
          <w:rFonts w:cs="Arial"/>
          <w:sz w:val="18"/>
          <w:szCs w:val="18"/>
          <w:lang w:val="pt-PT"/>
        </w:rPr>
        <w:t>tetrapolar</w:t>
      </w:r>
      <w:proofErr w:type="spellEnd"/>
      <w:r w:rsidRPr="00A56126">
        <w:rPr>
          <w:rFonts w:cs="Arial"/>
          <w:sz w:val="18"/>
          <w:szCs w:val="18"/>
          <w:lang w:val="pt-PT"/>
        </w:rPr>
        <w:t>, montado interiormente.</w:t>
      </w:r>
    </w:p>
    <w:p w14:paraId="04E11219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Ligação </w:t>
      </w:r>
      <w:r w:rsidR="00EE0C53" w:rsidRPr="00A56126">
        <w:rPr>
          <w:rFonts w:cs="Arial"/>
          <w:sz w:val="18"/>
          <w:szCs w:val="18"/>
          <w:lang w:val="pt-PT"/>
        </w:rPr>
        <w:t>elétrica</w:t>
      </w:r>
      <w:r w:rsidRPr="00A56126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56126">
        <w:rPr>
          <w:rFonts w:cs="Arial"/>
          <w:sz w:val="18"/>
          <w:szCs w:val="18"/>
          <w:lang w:val="pt-PT"/>
        </w:rPr>
        <w:t>eletrogéneo</w:t>
      </w:r>
      <w:r w:rsidRPr="00A56126">
        <w:rPr>
          <w:rFonts w:cs="Arial"/>
          <w:sz w:val="18"/>
          <w:szCs w:val="18"/>
          <w:lang w:val="pt-PT"/>
        </w:rPr>
        <w:t>.</w:t>
      </w:r>
    </w:p>
    <w:p w14:paraId="04E1121A" w14:textId="77777777" w:rsidR="00A0186A" w:rsidRPr="00686651" w:rsidRDefault="00A0186A" w:rsidP="00F628C5">
      <w:pPr>
        <w:contextualSpacing/>
        <w:rPr>
          <w:noProof w:val="0"/>
        </w:rPr>
      </w:pPr>
    </w:p>
    <w:p w14:paraId="04E1121B" w14:textId="77777777" w:rsidR="00A0186A" w:rsidRPr="00A56126" w:rsidRDefault="00A0186A" w:rsidP="00574C8E">
      <w:pPr>
        <w:pStyle w:val="Heading2"/>
        <w:rPr>
          <w:noProof w:val="0"/>
        </w:rPr>
      </w:pPr>
      <w:bookmarkStart w:id="44" w:name="_Toc315432749"/>
      <w:bookmarkStart w:id="45" w:name="_Toc315872317"/>
      <w:bookmarkStart w:id="46" w:name="_Toc335818880"/>
      <w:bookmarkStart w:id="47" w:name="_Toc27145518"/>
      <w:r w:rsidRPr="00A56126">
        <w:rPr>
          <w:noProof w:val="0"/>
        </w:rPr>
        <w:t>Silenciador</w:t>
      </w:r>
      <w:bookmarkEnd w:id="44"/>
      <w:bookmarkEnd w:id="45"/>
      <w:bookmarkEnd w:id="46"/>
      <w:r w:rsidR="00A54C60" w:rsidRPr="00A56126">
        <w:rPr>
          <w:noProof w:val="0"/>
        </w:rPr>
        <w:t xml:space="preserve"> de gases de escape</w:t>
      </w:r>
      <w:bookmarkEnd w:id="47"/>
    </w:p>
    <w:p w14:paraId="04E1121D" w14:textId="77777777" w:rsidR="00A0186A" w:rsidRPr="00686651" w:rsidRDefault="00A0186A" w:rsidP="00F628C5">
      <w:pPr>
        <w:contextualSpacing/>
        <w:rPr>
          <w:noProof w:val="0"/>
        </w:rPr>
      </w:pPr>
      <w:r w:rsidRPr="00A56126">
        <w:rPr>
          <w:noProof w:val="0"/>
        </w:rPr>
        <w:t xml:space="preserve">Atenuação acústica:     </w:t>
      </w:r>
      <w:r w:rsidRPr="00A56126">
        <w:rPr>
          <w:noProof w:val="0"/>
        </w:rPr>
        <w:tab/>
      </w:r>
      <w:r w:rsidR="00784F5B" w:rsidRPr="00A56126">
        <w:rPr>
          <w:noProof w:val="0"/>
        </w:rPr>
        <w:tab/>
      </w:r>
      <w:r w:rsidR="005A096B" w:rsidRPr="00A56126">
        <w:rPr>
          <w:noProof w:val="0"/>
        </w:rPr>
        <w:tab/>
      </w:r>
      <w:r w:rsidR="00BE6C8B" w:rsidRPr="00A56126">
        <w:rPr>
          <w:noProof w:val="0"/>
        </w:rPr>
        <w:t>29</w:t>
      </w:r>
      <w:r w:rsidRPr="00A56126">
        <w:rPr>
          <w:noProof w:val="0"/>
        </w:rPr>
        <w:t xml:space="preserve"> dB(A)</w:t>
      </w:r>
      <w:r w:rsidR="00090AD5" w:rsidRPr="00A56126">
        <w:rPr>
          <w:noProof w:val="0"/>
        </w:rPr>
        <w:t>;</w:t>
      </w:r>
    </w:p>
    <w:p w14:paraId="04E1121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04E1121F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4E11220" w14:textId="77777777" w:rsidR="00A0186A" w:rsidRPr="00686651" w:rsidRDefault="00A0186A" w:rsidP="00F628C5">
      <w:pPr>
        <w:contextualSpacing/>
        <w:rPr>
          <w:noProof w:val="0"/>
        </w:rPr>
      </w:pPr>
    </w:p>
    <w:p w14:paraId="04E11221" w14:textId="77777777" w:rsidR="00A0186A" w:rsidRPr="00686651" w:rsidRDefault="00A0186A" w:rsidP="00574C8E">
      <w:pPr>
        <w:pStyle w:val="Heading2"/>
        <w:rPr>
          <w:noProof w:val="0"/>
        </w:rPr>
      </w:pPr>
      <w:bookmarkStart w:id="48" w:name="_Toc315872318"/>
      <w:bookmarkStart w:id="49" w:name="_Toc335818881"/>
      <w:bookmarkStart w:id="50" w:name="_Toc27145519"/>
      <w:r w:rsidRPr="00686651">
        <w:rPr>
          <w:noProof w:val="0"/>
        </w:rPr>
        <w:t>Peças de reserva</w:t>
      </w:r>
      <w:bookmarkEnd w:id="48"/>
      <w:bookmarkEnd w:id="49"/>
      <w:bookmarkEnd w:id="50"/>
    </w:p>
    <w:p w14:paraId="411E542E" w14:textId="77777777" w:rsidR="00501B56" w:rsidRDefault="00501B56" w:rsidP="00501B56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4E11225" w14:textId="77777777" w:rsidR="00B33717" w:rsidRPr="00686651" w:rsidRDefault="00B33717" w:rsidP="00F628C5">
      <w:pPr>
        <w:contextualSpacing/>
        <w:rPr>
          <w:noProof w:val="0"/>
        </w:rPr>
      </w:pPr>
    </w:p>
    <w:p w14:paraId="04E1122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1" w:name="_Toc335818883"/>
      <w:bookmarkStart w:id="52" w:name="_Toc27145520"/>
      <w:bookmarkStart w:id="53" w:name="_Toc315432751"/>
      <w:bookmarkStart w:id="54" w:name="_Toc315872320"/>
      <w:r w:rsidRPr="00686651">
        <w:rPr>
          <w:noProof w:val="0"/>
        </w:rPr>
        <w:t>Montagem</w:t>
      </w:r>
      <w:bookmarkEnd w:id="51"/>
      <w:bookmarkEnd w:id="52"/>
    </w:p>
    <w:p w14:paraId="04E11227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Pr="00686651">
        <w:rPr>
          <w:noProof w:val="0"/>
        </w:rPr>
        <w:t>, sendo de baixo ruído e localizado em área dedicada, conforme peças desenhadas.</w:t>
      </w:r>
    </w:p>
    <w:p w14:paraId="04E11228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lastRenderedPageBreak/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50FC643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7D9D083D" w14:textId="511874F2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783FDE">
        <w:rPr>
          <w:noProof w:val="0"/>
          <w:highlight w:val="yellow"/>
        </w:rPr>
        <w:t>2</w:t>
      </w:r>
      <w:r w:rsidRPr="00686651">
        <w:rPr>
          <w:noProof w:val="0"/>
          <w:highlight w:val="yellow"/>
        </w:rPr>
        <w:t>,</w:t>
      </w:r>
      <w:r w:rsidR="00783FDE">
        <w:rPr>
          <w:noProof w:val="0"/>
          <w:highlight w:val="yellow"/>
        </w:rPr>
        <w:t>60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C51F4D7" w14:textId="77777777" w:rsidR="005E3EEE" w:rsidRPr="00686651" w:rsidRDefault="005E3EEE" w:rsidP="005E3EEE">
      <w:pPr>
        <w:contextualSpacing/>
        <w:rPr>
          <w:noProof w:val="0"/>
          <w:highlight w:val="yellow"/>
        </w:rPr>
      </w:pPr>
    </w:p>
    <w:p w14:paraId="3F2A862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5D68E918" w14:textId="15B8C42F" w:rsidR="005E3EEE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783FDE">
        <w:rPr>
          <w:noProof w:val="0"/>
          <w:highlight w:val="yellow"/>
        </w:rPr>
        <w:t>2</w:t>
      </w:r>
      <w:r w:rsidRPr="00686651">
        <w:rPr>
          <w:noProof w:val="0"/>
          <w:highlight w:val="yellow"/>
        </w:rPr>
        <w:t>,</w:t>
      </w:r>
      <w:r w:rsidR="00783FDE">
        <w:rPr>
          <w:noProof w:val="0"/>
          <w:highlight w:val="yellow"/>
        </w:rPr>
        <w:t>54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1CC32BA4" w14:textId="77777777" w:rsidR="005E3EEE" w:rsidRDefault="005E3EEE" w:rsidP="005E3EEE">
      <w:pPr>
        <w:contextualSpacing/>
        <w:rPr>
          <w:noProof w:val="0"/>
          <w:highlight w:val="yellow"/>
        </w:rPr>
      </w:pPr>
    </w:p>
    <w:p w14:paraId="066DF7F7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43CE79D9" w14:textId="069B8145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3557B">
        <w:rPr>
          <w:noProof w:val="0"/>
          <w:highlight w:val="yellow"/>
        </w:rPr>
        <w:t>20</w:t>
      </w:r>
      <w:r>
        <w:rPr>
          <w:noProof w:val="0"/>
          <w:highlight w:val="yellow"/>
        </w:rPr>
        <w:t xml:space="preserve"> mmH2O</w:t>
      </w:r>
    </w:p>
    <w:p w14:paraId="04E11231" w14:textId="77777777" w:rsidR="008F14AF" w:rsidRPr="00686651" w:rsidRDefault="008F14AF" w:rsidP="00F628C5">
      <w:pPr>
        <w:contextualSpacing/>
        <w:rPr>
          <w:noProof w:val="0"/>
        </w:rPr>
      </w:pPr>
    </w:p>
    <w:p w14:paraId="04E11232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4E11233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4E11236" w14:textId="77777777" w:rsidR="00522CDB" w:rsidRPr="00686651" w:rsidRDefault="00522CDB" w:rsidP="00F628C5">
      <w:pPr>
        <w:contextualSpacing/>
        <w:rPr>
          <w:noProof w:val="0"/>
        </w:rPr>
      </w:pPr>
    </w:p>
    <w:p w14:paraId="04E11237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5" w:name="_Toc335818884"/>
      <w:bookmarkStart w:id="56" w:name="_Toc27145521"/>
      <w:r w:rsidRPr="00686651">
        <w:rPr>
          <w:noProof w:val="0"/>
        </w:rPr>
        <w:t>Sistema de combustível</w:t>
      </w:r>
      <w:bookmarkEnd w:id="53"/>
      <w:bookmarkEnd w:id="54"/>
      <w:bookmarkEnd w:id="55"/>
      <w:bookmarkEnd w:id="56"/>
    </w:p>
    <w:p w14:paraId="04E11238" w14:textId="77777777" w:rsidR="00784F5B" w:rsidRPr="00A56126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56126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04E11239" w14:textId="12DD562C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Depósito diário</w:t>
      </w:r>
      <w:r w:rsidR="0048371C" w:rsidRPr="00A56126">
        <w:rPr>
          <w:rFonts w:cs="Arial"/>
          <w:sz w:val="18"/>
          <w:szCs w:val="18"/>
          <w:lang w:val="pt-PT"/>
        </w:rPr>
        <w:t xml:space="preserve"> </w:t>
      </w:r>
      <w:r w:rsidR="00243F16" w:rsidRPr="00A56126">
        <w:rPr>
          <w:rFonts w:cs="Arial"/>
          <w:sz w:val="18"/>
          <w:szCs w:val="18"/>
          <w:lang w:val="pt-PT"/>
        </w:rPr>
        <w:t xml:space="preserve">- </w:t>
      </w:r>
      <w:r w:rsidR="001E7608" w:rsidRPr="00783FDE">
        <w:rPr>
          <w:rFonts w:cs="Arial"/>
          <w:sz w:val="18"/>
          <w:szCs w:val="18"/>
          <w:highlight w:val="yellow"/>
          <w:lang w:val="pt-PT"/>
        </w:rPr>
        <w:t>1</w:t>
      </w:r>
      <w:r w:rsidR="00783FDE" w:rsidRPr="00783FDE">
        <w:rPr>
          <w:rFonts w:cs="Arial"/>
          <w:sz w:val="18"/>
          <w:szCs w:val="18"/>
          <w:highlight w:val="yellow"/>
          <w:lang w:val="pt-PT"/>
        </w:rPr>
        <w:t>8</w:t>
      </w:r>
      <w:r w:rsidR="00243F16" w:rsidRPr="00783FDE">
        <w:rPr>
          <w:rFonts w:cs="Arial"/>
          <w:sz w:val="18"/>
          <w:szCs w:val="18"/>
          <w:highlight w:val="yellow"/>
          <w:lang w:val="pt-PT"/>
        </w:rPr>
        <w:t>0</w:t>
      </w:r>
      <w:r w:rsidRPr="00783FDE">
        <w:rPr>
          <w:rFonts w:cs="Arial"/>
          <w:sz w:val="18"/>
          <w:szCs w:val="18"/>
          <w:highlight w:val="yellow"/>
          <w:lang w:val="pt-PT"/>
        </w:rPr>
        <w:t xml:space="preserve"> litros</w:t>
      </w:r>
      <w:r w:rsidRPr="00A56126">
        <w:rPr>
          <w:rFonts w:cs="Arial"/>
          <w:sz w:val="18"/>
          <w:szCs w:val="18"/>
          <w:lang w:val="pt-PT"/>
        </w:rPr>
        <w:t>;</w:t>
      </w:r>
    </w:p>
    <w:p w14:paraId="0C4910DF" w14:textId="6392A987" w:rsidR="00895F52" w:rsidRPr="00A56126" w:rsidRDefault="00895F5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04E1123A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4E1123B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4E1123C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4E1123D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4E1123E" w14:textId="77777777" w:rsidR="003E3C80" w:rsidRPr="00686651" w:rsidRDefault="003E3C80" w:rsidP="00F628C5">
      <w:pPr>
        <w:contextualSpacing/>
        <w:rPr>
          <w:noProof w:val="0"/>
        </w:rPr>
      </w:pPr>
    </w:p>
    <w:p w14:paraId="04E1123F" w14:textId="77777777" w:rsidR="00A0186A" w:rsidRPr="00686651" w:rsidRDefault="00A0186A" w:rsidP="00574C8E">
      <w:pPr>
        <w:pStyle w:val="Heading2"/>
        <w:rPr>
          <w:noProof w:val="0"/>
        </w:rPr>
      </w:pPr>
      <w:bookmarkStart w:id="57" w:name="_Toc315432752"/>
      <w:bookmarkStart w:id="58" w:name="_Toc315872321"/>
      <w:bookmarkStart w:id="59" w:name="_Toc335818885"/>
      <w:bookmarkStart w:id="60" w:name="_Toc27145522"/>
      <w:r w:rsidRPr="00686651">
        <w:rPr>
          <w:noProof w:val="0"/>
        </w:rPr>
        <w:t>Depósito diário n</w:t>
      </w:r>
      <w:bookmarkEnd w:id="57"/>
      <w:bookmarkEnd w:id="58"/>
      <w:bookmarkEnd w:id="59"/>
      <w:r w:rsidR="004916B4">
        <w:rPr>
          <w:noProof w:val="0"/>
        </w:rPr>
        <w:t>o chassis</w:t>
      </w:r>
      <w:bookmarkEnd w:id="60"/>
    </w:p>
    <w:p w14:paraId="04E11240" w14:textId="32DF2AA4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1E7608" w:rsidRPr="00783FDE">
        <w:rPr>
          <w:rFonts w:cs="Arial"/>
          <w:sz w:val="18"/>
          <w:szCs w:val="18"/>
          <w:highlight w:val="yellow"/>
          <w:lang w:val="pt-PT"/>
        </w:rPr>
        <w:t>1</w:t>
      </w:r>
      <w:r w:rsidR="00783FDE" w:rsidRPr="00783FDE">
        <w:rPr>
          <w:rFonts w:cs="Arial"/>
          <w:sz w:val="18"/>
          <w:szCs w:val="18"/>
          <w:highlight w:val="yellow"/>
          <w:lang w:val="pt-PT"/>
        </w:rPr>
        <w:t>8</w:t>
      </w:r>
      <w:r w:rsidR="00955C5E" w:rsidRPr="00783FDE">
        <w:rPr>
          <w:rFonts w:cs="Arial"/>
          <w:sz w:val="18"/>
          <w:szCs w:val="18"/>
          <w:highlight w:val="yellow"/>
          <w:lang w:val="pt-PT"/>
        </w:rPr>
        <w:t>0 litros;</w:t>
      </w:r>
    </w:p>
    <w:p w14:paraId="04E11241" w14:textId="77777777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04E11242" w14:textId="4BC7F249" w:rsidR="003E3C80" w:rsidRDefault="003E3C80" w:rsidP="00F628C5">
      <w:pPr>
        <w:contextualSpacing/>
        <w:rPr>
          <w:noProof w:val="0"/>
        </w:rPr>
      </w:pPr>
    </w:p>
    <w:p w14:paraId="0271653C" w14:textId="77777777" w:rsidR="00895F52" w:rsidRPr="008D72C1" w:rsidRDefault="00895F52" w:rsidP="00895F52">
      <w:pPr>
        <w:pStyle w:val="Heading2"/>
        <w:rPr>
          <w:bCs w:val="0"/>
          <w:color w:val="000000"/>
        </w:rPr>
      </w:pPr>
      <w:bookmarkStart w:id="61" w:name="_Toc1746802"/>
      <w:bookmarkStart w:id="62" w:name="_Toc27145523"/>
      <w:bookmarkStart w:id="63" w:name="_Hlk27144291"/>
      <w:r w:rsidRPr="008D72C1">
        <w:rPr>
          <w:bCs w:val="0"/>
          <w:color w:val="000000"/>
        </w:rPr>
        <w:t>Tina de retenção</w:t>
      </w:r>
      <w:bookmarkEnd w:id="61"/>
      <w:bookmarkEnd w:id="62"/>
    </w:p>
    <w:p w14:paraId="53455CF4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270BD24A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bookmarkEnd w:id="63"/>
    <w:p w14:paraId="1884151C" w14:textId="77777777" w:rsidR="00895F52" w:rsidRPr="00686651" w:rsidRDefault="00895F52" w:rsidP="00F628C5">
      <w:pPr>
        <w:contextualSpacing/>
        <w:rPr>
          <w:noProof w:val="0"/>
        </w:rPr>
      </w:pPr>
    </w:p>
    <w:p w14:paraId="04E11243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4" w:name="_Toc335818887"/>
      <w:bookmarkStart w:id="65" w:name="_Toc27145524"/>
      <w:r w:rsidRPr="00686651">
        <w:rPr>
          <w:noProof w:val="0"/>
          <w:highlight w:val="yellow"/>
        </w:rPr>
        <w:t>Conjunto automático de enchimento de combustível</w:t>
      </w:r>
      <w:bookmarkEnd w:id="64"/>
      <w:bookmarkEnd w:id="65"/>
    </w:p>
    <w:p w14:paraId="04E11244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A56126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A56126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A56126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A56126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A56126">
        <w:rPr>
          <w:rFonts w:cs="Arial"/>
          <w:sz w:val="18"/>
          <w:szCs w:val="18"/>
          <w:highlight w:val="yellow"/>
          <w:lang w:val="pt-PT"/>
        </w:rPr>
        <w:t xml:space="preserve">válvulas, tudo montado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e fixado;</w:t>
      </w:r>
    </w:p>
    <w:p w14:paraId="04E11245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4E1124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4E1124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4E11248" w14:textId="77777777" w:rsidR="00A13FF2" w:rsidRPr="00686651" w:rsidRDefault="00A13FF2" w:rsidP="00F628C5">
      <w:pPr>
        <w:contextualSpacing/>
        <w:rPr>
          <w:noProof w:val="0"/>
        </w:rPr>
      </w:pPr>
    </w:p>
    <w:p w14:paraId="04E11249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6" w:name="_Toc335818888"/>
      <w:bookmarkStart w:id="67" w:name="_Toc27145525"/>
      <w:r w:rsidRPr="00686651">
        <w:rPr>
          <w:noProof w:val="0"/>
          <w:highlight w:val="yellow"/>
        </w:rPr>
        <w:lastRenderedPageBreak/>
        <w:t>Cisterna exterior de combustível</w:t>
      </w:r>
      <w:bookmarkEnd w:id="66"/>
      <w:bookmarkEnd w:id="67"/>
    </w:p>
    <w:p w14:paraId="04E1124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04E1124B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Esta cisterna possuirá uma sonda de 3 (três) níveis com relés para ligação à GTC. Deverá ser previsto um cabo 3G2,5 para alimentação do seu display.</w:t>
      </w:r>
    </w:p>
    <w:p w14:paraId="04E1124C" w14:textId="77777777" w:rsidR="00522CDB" w:rsidRPr="00686651" w:rsidRDefault="00522CDB" w:rsidP="00F628C5">
      <w:pPr>
        <w:contextualSpacing/>
        <w:rPr>
          <w:noProof w:val="0"/>
        </w:rPr>
      </w:pPr>
    </w:p>
    <w:p w14:paraId="04E1124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8" w:name="_Toc315872325"/>
      <w:bookmarkStart w:id="69" w:name="_Toc335818895"/>
      <w:bookmarkStart w:id="70" w:name="_Toc27145526"/>
      <w:r w:rsidRPr="00686651">
        <w:rPr>
          <w:noProof w:val="0"/>
        </w:rPr>
        <w:t>Ensaios</w:t>
      </w:r>
      <w:bookmarkEnd w:id="68"/>
      <w:bookmarkEnd w:id="69"/>
      <w:bookmarkEnd w:id="70"/>
    </w:p>
    <w:p w14:paraId="04E1124E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4E1124F" w14:textId="77777777" w:rsidR="00A0186A" w:rsidRPr="00686651" w:rsidRDefault="00A0186A" w:rsidP="00F628C5">
      <w:pPr>
        <w:contextualSpacing/>
        <w:rPr>
          <w:noProof w:val="0"/>
        </w:rPr>
      </w:pPr>
    </w:p>
    <w:p w14:paraId="04E11250" w14:textId="77777777" w:rsidR="00A0186A" w:rsidRPr="00686651" w:rsidRDefault="00BE6C8B" w:rsidP="002F1A55">
      <w:pPr>
        <w:rPr>
          <w:b/>
          <w:smallCaps/>
          <w:noProof w:val="0"/>
        </w:rPr>
      </w:pPr>
      <w:bookmarkStart w:id="71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1"/>
    </w:p>
    <w:p w14:paraId="04E1125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4E1125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4E1125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5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4E1125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58" w14:textId="77777777" w:rsidR="00A0186A" w:rsidRPr="00686651" w:rsidRDefault="00A0186A" w:rsidP="00F628C5">
      <w:pPr>
        <w:contextualSpacing/>
        <w:rPr>
          <w:noProof w:val="0"/>
        </w:rPr>
      </w:pPr>
    </w:p>
    <w:p w14:paraId="04E11259" w14:textId="77777777" w:rsidR="00A0186A" w:rsidRPr="00686651" w:rsidRDefault="00A0186A" w:rsidP="002F1A55">
      <w:pPr>
        <w:rPr>
          <w:b/>
          <w:smallCaps/>
          <w:noProof w:val="0"/>
        </w:rPr>
      </w:pPr>
      <w:bookmarkStart w:id="72" w:name="_Toc335818897"/>
      <w:r w:rsidRPr="00686651">
        <w:rPr>
          <w:b/>
          <w:smallCaps/>
          <w:noProof w:val="0"/>
        </w:rPr>
        <w:t>Ensaios funcionais</w:t>
      </w:r>
      <w:bookmarkEnd w:id="72"/>
    </w:p>
    <w:p w14:paraId="04E1125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4E11263" w14:textId="77777777" w:rsidR="00A0186A" w:rsidRPr="00686651" w:rsidRDefault="00A0186A" w:rsidP="00F628C5">
      <w:pPr>
        <w:contextualSpacing/>
        <w:rPr>
          <w:noProof w:val="0"/>
        </w:rPr>
      </w:pPr>
    </w:p>
    <w:p w14:paraId="04E11264" w14:textId="77777777" w:rsidR="00A0186A" w:rsidRPr="00686651" w:rsidRDefault="00A0186A" w:rsidP="002F1A55">
      <w:pPr>
        <w:rPr>
          <w:b/>
          <w:smallCaps/>
          <w:noProof w:val="0"/>
        </w:rPr>
      </w:pPr>
      <w:bookmarkStart w:id="73" w:name="_Toc335818898"/>
      <w:r w:rsidRPr="00686651">
        <w:rPr>
          <w:b/>
          <w:smallCaps/>
          <w:noProof w:val="0"/>
        </w:rPr>
        <w:t>Ensaios de carga</w:t>
      </w:r>
      <w:bookmarkEnd w:id="73"/>
      <w:r w:rsidRPr="00686651">
        <w:rPr>
          <w:b/>
          <w:smallCaps/>
          <w:noProof w:val="0"/>
        </w:rPr>
        <w:t xml:space="preserve">     </w:t>
      </w:r>
    </w:p>
    <w:p w14:paraId="04E1126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Os ensaios de carga deverão ser feitos com escalões de 25 %, 50 %, 75 %, 100 % e 110% de carga resistiva com cos </w:t>
      </w:r>
      <w:proofErr w:type="spellStart"/>
      <w:r w:rsidRPr="00686651">
        <w:rPr>
          <w:rFonts w:cs="Arial"/>
          <w:sz w:val="18"/>
          <w:szCs w:val="18"/>
          <w:lang w:val="pt-PT"/>
        </w:rPr>
        <w:t>phi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6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4E1126C" w14:textId="77777777" w:rsidR="008F14AF" w:rsidRPr="00686651" w:rsidRDefault="008F14AF" w:rsidP="00F628C5">
      <w:pPr>
        <w:contextualSpacing/>
        <w:rPr>
          <w:noProof w:val="0"/>
        </w:rPr>
      </w:pPr>
    </w:p>
    <w:p w14:paraId="04E1126D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899"/>
      <w:r w:rsidRPr="00686651">
        <w:rPr>
          <w:b/>
          <w:smallCaps/>
          <w:noProof w:val="0"/>
        </w:rPr>
        <w:t>Impactos de carga</w:t>
      </w:r>
      <w:bookmarkEnd w:id="74"/>
    </w:p>
    <w:p w14:paraId="04E1126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4E1126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7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4E1127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4E11272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4E11273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4E1127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7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7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4E11277" w14:textId="77777777" w:rsidR="00A0186A" w:rsidRPr="00686651" w:rsidRDefault="00A0186A" w:rsidP="00F628C5">
      <w:pPr>
        <w:contextualSpacing/>
        <w:rPr>
          <w:noProof w:val="0"/>
        </w:rPr>
      </w:pPr>
    </w:p>
    <w:p w14:paraId="04E11278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900"/>
      <w:r w:rsidRPr="00686651">
        <w:rPr>
          <w:b/>
          <w:smallCaps/>
          <w:noProof w:val="0"/>
        </w:rPr>
        <w:t>Validação</w:t>
      </w:r>
      <w:bookmarkEnd w:id="75"/>
    </w:p>
    <w:p w14:paraId="04E11279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4E1127A" w14:textId="77777777" w:rsidR="00522CDB" w:rsidRPr="00686651" w:rsidRDefault="00522CDB" w:rsidP="00F628C5">
      <w:pPr>
        <w:contextualSpacing/>
        <w:rPr>
          <w:noProof w:val="0"/>
        </w:rPr>
      </w:pPr>
    </w:p>
    <w:p w14:paraId="04E1127B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6" w:name="_Toc335818901"/>
      <w:bookmarkStart w:id="77" w:name="_Toc27145527"/>
      <w:r w:rsidRPr="00686651">
        <w:rPr>
          <w:noProof w:val="0"/>
        </w:rPr>
        <w:t>Inversor Rede/Grupo</w:t>
      </w:r>
      <w:bookmarkEnd w:id="76"/>
      <w:bookmarkEnd w:id="77"/>
    </w:p>
    <w:p w14:paraId="04E1127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4E1127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04E1127E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 e resistência de pré-aquecimento.</w:t>
      </w:r>
    </w:p>
    <w:p w14:paraId="04E1127F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4E11280" w14:textId="77777777" w:rsidR="00A13FF2" w:rsidRPr="00686651" w:rsidRDefault="00A13FF2" w:rsidP="00F628C5">
      <w:pPr>
        <w:contextualSpacing/>
        <w:rPr>
          <w:noProof w:val="0"/>
        </w:rPr>
      </w:pPr>
    </w:p>
    <w:p w14:paraId="04E11281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8" w:name="_Toc27145528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8"/>
    </w:p>
    <w:p w14:paraId="04E11282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4E11283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e resistência de pré-aquecimento de água (Serviços Auxiliares).</w:t>
      </w:r>
    </w:p>
    <w:p w14:paraId="04E1128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</w:t>
      </w:r>
      <w:proofErr w:type="spellStart"/>
      <w:r w:rsidRPr="00686651">
        <w:rPr>
          <w:rFonts w:cs="Arial"/>
          <w:noProof w:val="0"/>
        </w:rPr>
        <w:t>botoneira</w:t>
      </w:r>
      <w:proofErr w:type="spellEnd"/>
      <w:r w:rsidRPr="00686651">
        <w:rPr>
          <w:rFonts w:cs="Arial"/>
          <w:noProof w:val="0"/>
        </w:rPr>
        <w:t xml:space="preserve">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4E11285" w14:textId="77777777" w:rsidR="00522CDB" w:rsidRPr="00686651" w:rsidRDefault="00522CDB" w:rsidP="00F628C5">
      <w:pPr>
        <w:contextualSpacing/>
        <w:rPr>
          <w:noProof w:val="0"/>
        </w:rPr>
      </w:pPr>
    </w:p>
    <w:p w14:paraId="04E11286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9" w:name="_Toc314143661"/>
      <w:bookmarkStart w:id="80" w:name="_Toc315432773"/>
      <w:bookmarkStart w:id="81" w:name="_Toc315872327"/>
      <w:bookmarkStart w:id="82" w:name="_Toc335818902"/>
      <w:bookmarkStart w:id="83" w:name="_Toc27145529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9"/>
      <w:bookmarkEnd w:id="80"/>
      <w:bookmarkEnd w:id="81"/>
      <w:bookmarkEnd w:id="82"/>
      <w:bookmarkEnd w:id="83"/>
    </w:p>
    <w:p w14:paraId="04E11287" w14:textId="77777777" w:rsidR="00A0186A" w:rsidRPr="00686651" w:rsidRDefault="00A0186A" w:rsidP="002F1A55">
      <w:pPr>
        <w:rPr>
          <w:b/>
          <w:smallCaps/>
          <w:noProof w:val="0"/>
        </w:rPr>
      </w:pPr>
      <w:bookmarkStart w:id="84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4"/>
      <w:r w:rsidR="00BE6C8B" w:rsidRPr="00686651">
        <w:rPr>
          <w:b/>
          <w:smallCaps/>
          <w:noProof w:val="0"/>
        </w:rPr>
        <w:t>eletrogéneos</w:t>
      </w:r>
    </w:p>
    <w:p w14:paraId="04E11288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4E1128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4E1128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4E1128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04E1128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4E1128D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4E1128E" w14:textId="2BAF68A3" w:rsidR="00F25B28" w:rsidRPr="00686651" w:rsidRDefault="00F25B28" w:rsidP="00A56126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705C"/>
    <w:rsid w:val="00090AD5"/>
    <w:rsid w:val="000D6EC4"/>
    <w:rsid w:val="000E14DE"/>
    <w:rsid w:val="00103842"/>
    <w:rsid w:val="0016625B"/>
    <w:rsid w:val="001934CD"/>
    <w:rsid w:val="001A0456"/>
    <w:rsid w:val="001B5C50"/>
    <w:rsid w:val="001E7608"/>
    <w:rsid w:val="001F5C29"/>
    <w:rsid w:val="001F7211"/>
    <w:rsid w:val="00205D63"/>
    <w:rsid w:val="00223537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D1382"/>
    <w:rsid w:val="002E1114"/>
    <w:rsid w:val="002F1A55"/>
    <w:rsid w:val="0033629C"/>
    <w:rsid w:val="00342A6A"/>
    <w:rsid w:val="00351873"/>
    <w:rsid w:val="00375855"/>
    <w:rsid w:val="003B314C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36A6C"/>
    <w:rsid w:val="004707B9"/>
    <w:rsid w:val="00481321"/>
    <w:rsid w:val="0048371C"/>
    <w:rsid w:val="00490E19"/>
    <w:rsid w:val="004916B4"/>
    <w:rsid w:val="004A7BB1"/>
    <w:rsid w:val="004B53EA"/>
    <w:rsid w:val="004C7AF0"/>
    <w:rsid w:val="004D0838"/>
    <w:rsid w:val="004D18CD"/>
    <w:rsid w:val="004D6831"/>
    <w:rsid w:val="00501B56"/>
    <w:rsid w:val="00522CDB"/>
    <w:rsid w:val="00526716"/>
    <w:rsid w:val="0053557B"/>
    <w:rsid w:val="00547252"/>
    <w:rsid w:val="00560F24"/>
    <w:rsid w:val="00561160"/>
    <w:rsid w:val="00561F2D"/>
    <w:rsid w:val="00574C8E"/>
    <w:rsid w:val="005A096B"/>
    <w:rsid w:val="005A35EF"/>
    <w:rsid w:val="005A7837"/>
    <w:rsid w:val="005B401C"/>
    <w:rsid w:val="005D4607"/>
    <w:rsid w:val="005D4F2F"/>
    <w:rsid w:val="005E3EEE"/>
    <w:rsid w:val="006213DD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662FE"/>
    <w:rsid w:val="00783FDE"/>
    <w:rsid w:val="00784F5B"/>
    <w:rsid w:val="00794207"/>
    <w:rsid w:val="007B0096"/>
    <w:rsid w:val="007C35A3"/>
    <w:rsid w:val="007D44AC"/>
    <w:rsid w:val="007F0D37"/>
    <w:rsid w:val="00805EAA"/>
    <w:rsid w:val="008203DB"/>
    <w:rsid w:val="0084310D"/>
    <w:rsid w:val="00862917"/>
    <w:rsid w:val="008708B5"/>
    <w:rsid w:val="00895F52"/>
    <w:rsid w:val="008A2019"/>
    <w:rsid w:val="008A5E82"/>
    <w:rsid w:val="008C6EF2"/>
    <w:rsid w:val="008D5E4C"/>
    <w:rsid w:val="008E0073"/>
    <w:rsid w:val="008F14AF"/>
    <w:rsid w:val="008F5675"/>
    <w:rsid w:val="00911A14"/>
    <w:rsid w:val="00955C5E"/>
    <w:rsid w:val="0096094E"/>
    <w:rsid w:val="00974DEB"/>
    <w:rsid w:val="00986B47"/>
    <w:rsid w:val="00986D96"/>
    <w:rsid w:val="009C769D"/>
    <w:rsid w:val="009F6CA2"/>
    <w:rsid w:val="00A0142A"/>
    <w:rsid w:val="00A0186A"/>
    <w:rsid w:val="00A0563A"/>
    <w:rsid w:val="00A1010E"/>
    <w:rsid w:val="00A13FF2"/>
    <w:rsid w:val="00A34075"/>
    <w:rsid w:val="00A4557B"/>
    <w:rsid w:val="00A53052"/>
    <w:rsid w:val="00A54C60"/>
    <w:rsid w:val="00A56126"/>
    <w:rsid w:val="00A570DC"/>
    <w:rsid w:val="00A576C9"/>
    <w:rsid w:val="00A6294F"/>
    <w:rsid w:val="00A6415B"/>
    <w:rsid w:val="00AB552F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44CF2"/>
    <w:rsid w:val="00B47400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36F1A"/>
    <w:rsid w:val="00C538CD"/>
    <w:rsid w:val="00C640CC"/>
    <w:rsid w:val="00CB11E8"/>
    <w:rsid w:val="00CC2622"/>
    <w:rsid w:val="00CD4DA3"/>
    <w:rsid w:val="00CE5451"/>
    <w:rsid w:val="00CF4536"/>
    <w:rsid w:val="00D127ED"/>
    <w:rsid w:val="00D22929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767D3"/>
    <w:rsid w:val="00EC4CC0"/>
    <w:rsid w:val="00EC6F57"/>
    <w:rsid w:val="00EE0C53"/>
    <w:rsid w:val="00F047A5"/>
    <w:rsid w:val="00F06BA0"/>
    <w:rsid w:val="00F23106"/>
    <w:rsid w:val="00F25B28"/>
    <w:rsid w:val="00F55C0D"/>
    <w:rsid w:val="00F628C5"/>
    <w:rsid w:val="00F73B2B"/>
    <w:rsid w:val="00F93310"/>
    <w:rsid w:val="00F97BD5"/>
    <w:rsid w:val="00FA2336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3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04E110DB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83F39-647D-49CB-8AE0-C2EE44A6F5D1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0249BF-7D9D-4BA4-BEAD-E10F4A6597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69FE8A-843F-4169-B181-DDA3ED62A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5EA9473-476A-4F89-8D39-ED90DD94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1521</TotalTime>
  <Pages>11</Pages>
  <Words>2799</Words>
  <Characters>15958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84</cp:revision>
  <cp:lastPrinted>2014-08-14T14:15:00Z</cp:lastPrinted>
  <dcterms:created xsi:type="dcterms:W3CDTF">2012-02-01T15:10:00Z</dcterms:created>
  <dcterms:modified xsi:type="dcterms:W3CDTF">2020-02-10T14:54:00Z</dcterms:modified>
</cp:coreProperties>
</file>